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245E" w14:textId="2559E64E" w:rsidR="00B30757" w:rsidRPr="007F1301" w:rsidRDefault="005E306A" w:rsidP="00B30757">
      <w:pPr>
        <w:pStyle w:val="Heading1"/>
        <w:jc w:val="both"/>
        <w:rPr>
          <w:sz w:val="40"/>
          <w:szCs w:val="40"/>
          <w:u w:val="none"/>
        </w:rPr>
      </w:pPr>
      <w:r>
        <w:rPr>
          <w:noProof/>
        </w:rPr>
        <w:drawing>
          <wp:anchor distT="0" distB="0" distL="114300" distR="114300" simplePos="0" relativeHeight="251662336" behindDoc="0" locked="0" layoutInCell="1" allowOverlap="1" wp14:anchorId="04E4FFC1" wp14:editId="66FFB929">
            <wp:simplePos x="0" y="0"/>
            <wp:positionH relativeFrom="margin">
              <wp:posOffset>2295525</wp:posOffset>
            </wp:positionH>
            <wp:positionV relativeFrom="paragraph">
              <wp:posOffset>-509905</wp:posOffset>
            </wp:positionV>
            <wp:extent cx="617220" cy="774753"/>
            <wp:effectExtent l="0" t="0" r="0" b="635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774753"/>
                    </a:xfrm>
                    <a:prstGeom prst="rect">
                      <a:avLst/>
                    </a:prstGeom>
                    <a:noFill/>
                    <a:ln>
                      <a:noFill/>
                    </a:ln>
                  </pic:spPr>
                </pic:pic>
              </a:graphicData>
            </a:graphic>
            <wp14:sizeRelH relativeFrom="page">
              <wp14:pctWidth>0</wp14:pctWidth>
            </wp14:sizeRelH>
            <wp14:sizeRelV relativeFrom="page">
              <wp14:pctHeight>0</wp14:pctHeight>
            </wp14:sizeRelV>
          </wp:anchor>
        </w:drawing>
      </w:r>
      <w:r w:rsidR="00B30757">
        <w:rPr>
          <w:noProof/>
          <w:lang w:eastAsia="en-GB"/>
        </w:rPr>
        <w:drawing>
          <wp:anchor distT="0" distB="0" distL="114300" distR="114300" simplePos="0" relativeHeight="251660288" behindDoc="0" locked="0" layoutInCell="1" allowOverlap="1" wp14:anchorId="4DB35AB6" wp14:editId="74ABE43C">
            <wp:simplePos x="0" y="0"/>
            <wp:positionH relativeFrom="column">
              <wp:posOffset>2536190</wp:posOffset>
            </wp:positionH>
            <wp:positionV relativeFrom="page">
              <wp:posOffset>1485265</wp:posOffset>
            </wp:positionV>
            <wp:extent cx="143800" cy="172800"/>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rotWithShape="1">
                    <a:blip r:embed="rId8" cstate="print">
                      <a:alphaModFix amt="0"/>
                      <a:extLst>
                        <a:ext uri="{28A0092B-C50C-407E-A947-70E740481C1C}">
                          <a14:useLocalDpi xmlns:a14="http://schemas.microsoft.com/office/drawing/2010/main" val="0"/>
                        </a:ext>
                      </a:extLst>
                    </a:blip>
                    <a:srcRect l="16310" t="89285" r="75546" b="2895"/>
                    <a:stretch/>
                  </pic:blipFill>
                  <pic:spPr bwMode="auto">
                    <a:xfrm>
                      <a:off x="0" y="0"/>
                      <a:ext cx="143800" cy="17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061E42" w14:textId="77777777" w:rsidR="007F1301" w:rsidRPr="007F1301" w:rsidRDefault="007F1301" w:rsidP="00B30757">
      <w:pPr>
        <w:pStyle w:val="Heading1"/>
        <w:jc w:val="center"/>
        <w:rPr>
          <w:color w:val="595959" w:themeColor="text1" w:themeTint="A6"/>
          <w:sz w:val="40"/>
          <w:szCs w:val="40"/>
          <w:u w:val="none"/>
        </w:rPr>
      </w:pPr>
      <w:r w:rsidRPr="007F1301">
        <w:rPr>
          <w:color w:val="595959" w:themeColor="text1" w:themeTint="A6"/>
          <w:sz w:val="40"/>
          <w:szCs w:val="40"/>
          <w:u w:val="none"/>
        </w:rPr>
        <w:t>Carers Advice</w:t>
      </w:r>
      <w:r w:rsidR="00B30757" w:rsidRPr="007F1301">
        <w:rPr>
          <w:color w:val="595959" w:themeColor="text1" w:themeTint="A6"/>
          <w:sz w:val="40"/>
          <w:szCs w:val="40"/>
          <w:u w:val="none"/>
        </w:rPr>
        <w:t xml:space="preserve"> Project</w:t>
      </w:r>
      <w:r w:rsidR="008D53E4" w:rsidRPr="007F1301">
        <w:rPr>
          <w:color w:val="595959" w:themeColor="text1" w:themeTint="A6"/>
          <w:sz w:val="40"/>
          <w:szCs w:val="40"/>
          <w:u w:val="none"/>
        </w:rPr>
        <w:t xml:space="preserve"> </w:t>
      </w:r>
    </w:p>
    <w:p w14:paraId="008D039E" w14:textId="7D9BE1BC" w:rsidR="00B30757" w:rsidRPr="007F1301" w:rsidRDefault="008D53E4" w:rsidP="00B30757">
      <w:pPr>
        <w:pStyle w:val="Heading1"/>
        <w:jc w:val="center"/>
        <w:rPr>
          <w:color w:val="595959" w:themeColor="text1" w:themeTint="A6"/>
          <w:sz w:val="28"/>
          <w:szCs w:val="28"/>
          <w:u w:val="none"/>
        </w:rPr>
      </w:pPr>
      <w:r w:rsidRPr="007F1301">
        <w:rPr>
          <w:color w:val="595959" w:themeColor="text1" w:themeTint="A6"/>
          <w:sz w:val="28"/>
          <w:szCs w:val="28"/>
          <w:u w:val="none"/>
        </w:rPr>
        <w:t xml:space="preserve">Funded by </w:t>
      </w:r>
      <w:r w:rsidR="007F1301" w:rsidRPr="007F1301">
        <w:rPr>
          <w:color w:val="595959" w:themeColor="text1" w:themeTint="A6"/>
          <w:sz w:val="28"/>
          <w:szCs w:val="28"/>
          <w:u w:val="none"/>
        </w:rPr>
        <w:t>Health &amp; Social Care Integration</w:t>
      </w:r>
    </w:p>
    <w:p w14:paraId="3CD0733B" w14:textId="77777777" w:rsidR="00B30757" w:rsidRDefault="00B30757" w:rsidP="00B30757">
      <w:pPr>
        <w:pStyle w:val="Heading1"/>
        <w:jc w:val="both"/>
        <w:rPr>
          <w:u w:val="none"/>
        </w:rPr>
      </w:pPr>
    </w:p>
    <w:p w14:paraId="191571FF" w14:textId="638F3C58" w:rsidR="00B30757" w:rsidRPr="00A801D7" w:rsidRDefault="00B30757" w:rsidP="00A801D7">
      <w:pPr>
        <w:pStyle w:val="Heading1"/>
        <w:jc w:val="center"/>
        <w:rPr>
          <w:color w:val="C00000"/>
          <w:sz w:val="32"/>
          <w:szCs w:val="32"/>
          <w:u w:val="none"/>
        </w:rPr>
      </w:pPr>
      <w:r w:rsidRPr="006E2579">
        <w:rPr>
          <w:color w:val="C00000"/>
          <w:sz w:val="32"/>
          <w:szCs w:val="32"/>
          <w:u w:val="none"/>
        </w:rPr>
        <w:t>Job Description</w:t>
      </w:r>
    </w:p>
    <w:p w14:paraId="66C2F29D" w14:textId="77777777" w:rsidR="00B30757" w:rsidRDefault="00B30757" w:rsidP="00B30757">
      <w:pPr>
        <w:jc w:val="both"/>
        <w:rPr>
          <w:rFonts w:cs="Arial"/>
          <w:b/>
          <w:sz w:val="28"/>
        </w:rPr>
      </w:pPr>
      <w:r>
        <w:rPr>
          <w:noProof/>
          <w:lang w:eastAsia="en-GB"/>
        </w:rPr>
        <mc:AlternateContent>
          <mc:Choice Requires="wps">
            <w:drawing>
              <wp:anchor distT="0" distB="0" distL="114300" distR="114300" simplePos="0" relativeHeight="251659264" behindDoc="0" locked="0" layoutInCell="1" allowOverlap="1" wp14:anchorId="015FD620" wp14:editId="29E1E273">
                <wp:simplePos x="0" y="0"/>
                <wp:positionH relativeFrom="margin">
                  <wp:align>left</wp:align>
                </wp:positionH>
                <wp:positionV relativeFrom="paragraph">
                  <wp:posOffset>106045</wp:posOffset>
                </wp:positionV>
                <wp:extent cx="5314950" cy="4152900"/>
                <wp:effectExtent l="0" t="0" r="19050" b="1905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4152900"/>
                        </a:xfrm>
                        <a:prstGeom prst="rect">
                          <a:avLst/>
                        </a:prstGeom>
                        <a:solidFill>
                          <a:sysClr val="window" lastClr="FFFFFF"/>
                        </a:solidFill>
                        <a:ln w="6350">
                          <a:solidFill>
                            <a:prstClr val="black"/>
                          </a:solidFill>
                        </a:ln>
                      </wps:spPr>
                      <wps:txbx>
                        <w:txbxContent>
                          <w:p w14:paraId="56163A7D" w14:textId="6AAA5C44" w:rsidR="003A468D" w:rsidRPr="000339B6" w:rsidRDefault="003A468D" w:rsidP="003A468D">
                            <w:pPr>
                              <w:rPr>
                                <w:rFonts w:cs="Arial"/>
                              </w:rPr>
                            </w:pPr>
                            <w:r w:rsidRPr="000339B6">
                              <w:rPr>
                                <w:rFonts w:cs="Arial"/>
                              </w:rPr>
                              <w:t>JOB TITLE:</w:t>
                            </w:r>
                            <w:r w:rsidRPr="000339B6">
                              <w:rPr>
                                <w:rFonts w:cs="Arial"/>
                              </w:rPr>
                              <w:tab/>
                            </w:r>
                            <w:r w:rsidRPr="000339B6">
                              <w:rPr>
                                <w:rFonts w:cs="Arial"/>
                              </w:rPr>
                              <w:tab/>
                            </w:r>
                            <w:r w:rsidRPr="000339B6">
                              <w:rPr>
                                <w:rFonts w:cs="Arial"/>
                              </w:rPr>
                              <w:tab/>
                            </w:r>
                            <w:r>
                              <w:rPr>
                                <w:rFonts w:cs="Arial"/>
                              </w:rPr>
                              <w:t xml:space="preserve">Project </w:t>
                            </w:r>
                            <w:r w:rsidR="005B4664">
                              <w:rPr>
                                <w:rFonts w:cs="Arial"/>
                              </w:rPr>
                              <w:t>Officer</w:t>
                            </w:r>
                          </w:p>
                          <w:p w14:paraId="2DCEB8DC" w14:textId="77777777" w:rsidR="003A468D" w:rsidRPr="000339B6" w:rsidRDefault="003A468D" w:rsidP="003A468D">
                            <w:pPr>
                              <w:rPr>
                                <w:rFonts w:cs="Arial"/>
                              </w:rPr>
                            </w:pPr>
                          </w:p>
                          <w:p w14:paraId="6E969587" w14:textId="77777777" w:rsidR="003A468D" w:rsidRDefault="003A468D" w:rsidP="003A468D">
                            <w:pPr>
                              <w:rPr>
                                <w:rFonts w:cs="Arial"/>
                              </w:rPr>
                            </w:pPr>
                            <w:r w:rsidRPr="000339B6">
                              <w:rPr>
                                <w:rFonts w:cs="Arial"/>
                              </w:rPr>
                              <w:t>COMPANY:</w:t>
                            </w:r>
                            <w:r w:rsidRPr="000339B6">
                              <w:rPr>
                                <w:rFonts w:cs="Arial"/>
                              </w:rPr>
                              <w:tab/>
                            </w:r>
                            <w:r w:rsidRPr="000339B6">
                              <w:rPr>
                                <w:rFonts w:cs="Arial"/>
                              </w:rPr>
                              <w:tab/>
                            </w:r>
                            <w:r w:rsidRPr="000339B6">
                              <w:rPr>
                                <w:rFonts w:cs="Arial"/>
                              </w:rPr>
                              <w:tab/>
                              <w:t>Deafblind Scotland</w:t>
                            </w:r>
                          </w:p>
                          <w:p w14:paraId="21F3526F" w14:textId="77777777" w:rsidR="003A468D" w:rsidRDefault="003A468D" w:rsidP="003A468D">
                            <w:pPr>
                              <w:rPr>
                                <w:rFonts w:cs="Arial"/>
                              </w:rPr>
                            </w:pPr>
                          </w:p>
                          <w:p w14:paraId="0EAE1F81" w14:textId="4416E2D9" w:rsidR="003A468D" w:rsidRDefault="003A468D" w:rsidP="003A468D">
                            <w:pPr>
                              <w:tabs>
                                <w:tab w:val="left" w:pos="2235"/>
                              </w:tabs>
                              <w:ind w:left="2857" w:hanging="2857"/>
                              <w:rPr>
                                <w:rFonts w:cs="Arial"/>
                              </w:rPr>
                            </w:pPr>
                            <w:r>
                              <w:rPr>
                                <w:rFonts w:cs="Arial"/>
                              </w:rPr>
                              <w:t xml:space="preserve">BASE:                                </w:t>
                            </w:r>
                            <w:r w:rsidR="00474402" w:rsidRPr="00F12902">
                              <w:rPr>
                                <w:rFonts w:cs="Arial"/>
                              </w:rPr>
                              <w:t xml:space="preserve">You’ll spend most of your time travelling across Fife, with the flexibility to work from home and occasional </w:t>
                            </w:r>
                            <w:proofErr w:type="gramStart"/>
                            <w:r w:rsidR="00474402" w:rsidRPr="00F12902">
                              <w:rPr>
                                <w:rFonts w:cs="Arial"/>
                              </w:rPr>
                              <w:t>catch-ups</w:t>
                            </w:r>
                            <w:proofErr w:type="gramEnd"/>
                            <w:r w:rsidR="00474402" w:rsidRPr="00F12902">
                              <w:rPr>
                                <w:rFonts w:cs="Arial"/>
                              </w:rPr>
                              <w:t xml:space="preserve"> in the </w:t>
                            </w:r>
                            <w:r w:rsidR="00474402">
                              <w:rPr>
                                <w:rFonts w:cs="Arial"/>
                              </w:rPr>
                              <w:t>office at Deafblind Scotland Learning &amp; Development Centre, 1 Neasham Drive, Kirkintilloch.</w:t>
                            </w:r>
                          </w:p>
                          <w:p w14:paraId="48FB4DA9" w14:textId="77777777" w:rsidR="003A468D" w:rsidRPr="000339B6" w:rsidRDefault="003A468D" w:rsidP="003A468D">
                            <w:pPr>
                              <w:tabs>
                                <w:tab w:val="left" w:pos="2235"/>
                              </w:tabs>
                              <w:ind w:left="2857" w:hanging="2857"/>
                              <w:rPr>
                                <w:rFonts w:cs="Arial"/>
                              </w:rPr>
                            </w:pPr>
                          </w:p>
                          <w:p w14:paraId="6BDF3644" w14:textId="6A5CC4AC" w:rsidR="003A468D" w:rsidRPr="000339B6" w:rsidRDefault="003A468D" w:rsidP="009D5042">
                            <w:pPr>
                              <w:ind w:left="2857" w:hanging="2857"/>
                              <w:rPr>
                                <w:rFonts w:cs="Arial"/>
                              </w:rPr>
                            </w:pPr>
                            <w:r w:rsidRPr="000339B6">
                              <w:rPr>
                                <w:rFonts w:cs="Arial"/>
                              </w:rPr>
                              <w:t>CONTRACTED HOURS:</w:t>
                            </w:r>
                            <w:r w:rsidRPr="000339B6">
                              <w:rPr>
                                <w:rFonts w:cs="Arial"/>
                              </w:rPr>
                              <w:tab/>
                            </w:r>
                            <w:r w:rsidR="009D5042">
                              <w:rPr>
                                <w:rFonts w:cs="Arial"/>
                              </w:rPr>
                              <w:t xml:space="preserve">Full time </w:t>
                            </w:r>
                            <w:r>
                              <w:rPr>
                                <w:rFonts w:cs="Arial"/>
                              </w:rPr>
                              <w:t>35</w:t>
                            </w:r>
                            <w:r w:rsidRPr="000339B6">
                              <w:rPr>
                                <w:rFonts w:cs="Arial"/>
                              </w:rPr>
                              <w:t xml:space="preserve"> hours per week</w:t>
                            </w:r>
                            <w:r w:rsidR="009D5042">
                              <w:rPr>
                                <w:rFonts w:cs="Arial"/>
                              </w:rPr>
                              <w:t>, with flexibility for part time and job share options.</w:t>
                            </w:r>
                          </w:p>
                          <w:p w14:paraId="6D31C1CA" w14:textId="77777777" w:rsidR="003A468D" w:rsidRPr="000339B6" w:rsidRDefault="003A468D" w:rsidP="003A468D">
                            <w:pPr>
                              <w:rPr>
                                <w:rFonts w:cs="Arial"/>
                              </w:rPr>
                            </w:pPr>
                          </w:p>
                          <w:p w14:paraId="28E46296" w14:textId="2FACA91D" w:rsidR="003A468D" w:rsidRDefault="003A468D" w:rsidP="003A468D">
                            <w:pPr>
                              <w:autoSpaceDE w:val="0"/>
                              <w:autoSpaceDN w:val="0"/>
                              <w:rPr>
                                <w:rFonts w:cs="Arial"/>
                              </w:rPr>
                            </w:pPr>
                            <w:r w:rsidRPr="000339B6">
                              <w:rPr>
                                <w:rFonts w:cs="Arial"/>
                              </w:rPr>
                              <w:t>SALARY/BAND/GRADE</w:t>
                            </w:r>
                            <w:r w:rsidRPr="000339B6">
                              <w:rPr>
                                <w:rFonts w:cs="Arial"/>
                              </w:rPr>
                              <w:tab/>
                              <w:t xml:space="preserve">Salary </w:t>
                            </w:r>
                            <w:r>
                              <w:rPr>
                                <w:rFonts w:cs="Arial"/>
                              </w:rPr>
                              <w:t>Scale - £24,</w:t>
                            </w:r>
                            <w:r w:rsidR="00B80626">
                              <w:rPr>
                                <w:rFonts w:cs="Arial"/>
                              </w:rPr>
                              <w:t>7</w:t>
                            </w:r>
                            <w:r w:rsidR="009D5042">
                              <w:rPr>
                                <w:rFonts w:cs="Arial"/>
                              </w:rPr>
                              <w:t>23</w:t>
                            </w:r>
                            <w:r>
                              <w:rPr>
                                <w:rFonts w:cs="Arial"/>
                              </w:rPr>
                              <w:t xml:space="preserve"> - £</w:t>
                            </w:r>
                            <w:r w:rsidR="00B80626">
                              <w:rPr>
                                <w:rFonts w:cs="Arial"/>
                              </w:rPr>
                              <w:t>29,229</w:t>
                            </w:r>
                          </w:p>
                          <w:p w14:paraId="5CA6E63D" w14:textId="7B39E23A" w:rsidR="003A468D" w:rsidRPr="000339B6" w:rsidRDefault="003A468D" w:rsidP="003A468D">
                            <w:pPr>
                              <w:autoSpaceDE w:val="0"/>
                              <w:autoSpaceDN w:val="0"/>
                              <w:rPr>
                                <w:rFonts w:cs="Arial"/>
                              </w:rPr>
                            </w:pPr>
                            <w:r>
                              <w:rPr>
                                <w:rFonts w:cs="Arial"/>
                              </w:rPr>
                              <w:t xml:space="preserve">                                           Point (26 – 31)</w:t>
                            </w:r>
                            <w:r w:rsidR="009D5042">
                              <w:rPr>
                                <w:rFonts w:cs="Arial"/>
                              </w:rPr>
                              <w:t xml:space="preserve"> pro rata</w:t>
                            </w:r>
                          </w:p>
                          <w:p w14:paraId="09DB9286" w14:textId="77777777" w:rsidR="003A468D" w:rsidRDefault="003A468D" w:rsidP="003A468D">
                            <w:pPr>
                              <w:rPr>
                                <w:rFonts w:cs="Arial"/>
                              </w:rPr>
                            </w:pPr>
                          </w:p>
                          <w:p w14:paraId="4790C26C" w14:textId="4AAC98EC" w:rsidR="003A468D" w:rsidRPr="000339B6" w:rsidRDefault="003A468D" w:rsidP="003A468D">
                            <w:pPr>
                              <w:rPr>
                                <w:rFonts w:cs="Arial"/>
                              </w:rPr>
                            </w:pPr>
                            <w:r w:rsidRPr="000339B6">
                              <w:rPr>
                                <w:rFonts w:cs="Arial"/>
                              </w:rPr>
                              <w:t xml:space="preserve">TERM   </w:t>
                            </w:r>
                            <w:r w:rsidRPr="000339B6">
                              <w:rPr>
                                <w:rFonts w:cs="Arial"/>
                              </w:rPr>
                              <w:tab/>
                            </w:r>
                            <w:r w:rsidRPr="000339B6">
                              <w:rPr>
                                <w:rFonts w:cs="Arial"/>
                              </w:rPr>
                              <w:tab/>
                            </w:r>
                            <w:r w:rsidRPr="000339B6">
                              <w:rPr>
                                <w:rFonts w:cs="Arial"/>
                              </w:rPr>
                              <w:tab/>
                            </w:r>
                            <w:r w:rsidR="00E3632E">
                              <w:rPr>
                                <w:rFonts w:cs="Arial"/>
                              </w:rPr>
                              <w:t xml:space="preserve">Initially </w:t>
                            </w:r>
                            <w:proofErr w:type="gramStart"/>
                            <w:r w:rsidR="00474402">
                              <w:rPr>
                                <w:rFonts w:cs="Arial"/>
                              </w:rPr>
                              <w:t>1 year</w:t>
                            </w:r>
                            <w:proofErr w:type="gramEnd"/>
                            <w:r w:rsidR="00474402">
                              <w:rPr>
                                <w:rFonts w:cs="Arial"/>
                              </w:rPr>
                              <w:t xml:space="preserve"> fixed term</w:t>
                            </w:r>
                          </w:p>
                          <w:p w14:paraId="177F755D" w14:textId="176595AC" w:rsidR="003A468D" w:rsidRPr="000339B6" w:rsidRDefault="003A468D" w:rsidP="005E306A">
                            <w:pPr>
                              <w:ind w:left="2868"/>
                              <w:rPr>
                                <w:rFonts w:cs="Arial"/>
                              </w:rPr>
                            </w:pPr>
                            <w:r w:rsidRPr="000339B6">
                              <w:rPr>
                                <w:rFonts w:cs="Arial"/>
                              </w:rPr>
                              <w:t>25 days annual leave and 1</w:t>
                            </w:r>
                            <w:r>
                              <w:rPr>
                                <w:rFonts w:cs="Arial"/>
                              </w:rPr>
                              <w:t>2</w:t>
                            </w:r>
                            <w:r w:rsidRPr="000339B6">
                              <w:rPr>
                                <w:rFonts w:cs="Arial"/>
                              </w:rPr>
                              <w:t xml:space="preserve"> public holidays</w:t>
                            </w:r>
                            <w:r>
                              <w:rPr>
                                <w:rFonts w:cs="Arial"/>
                              </w:rPr>
                              <w:t xml:space="preserve"> (pro-rata)</w:t>
                            </w:r>
                          </w:p>
                          <w:p w14:paraId="0FC6393E" w14:textId="77777777" w:rsidR="003A468D" w:rsidRPr="000339B6" w:rsidRDefault="003A468D" w:rsidP="003A468D">
                            <w:pPr>
                              <w:rPr>
                                <w:rFonts w:cs="Arial"/>
                              </w:rPr>
                            </w:pPr>
                          </w:p>
                          <w:p w14:paraId="428ECBCD" w14:textId="77777777" w:rsidR="003A468D" w:rsidRPr="000339B6" w:rsidRDefault="003A468D" w:rsidP="003A468D">
                            <w:pPr>
                              <w:ind w:left="2880" w:hanging="2880"/>
                              <w:rPr>
                                <w:rFonts w:cs="Arial"/>
                              </w:rPr>
                            </w:pPr>
                            <w:r w:rsidRPr="000339B6">
                              <w:rPr>
                                <w:rFonts w:cs="Arial"/>
                              </w:rPr>
                              <w:t>RESPONSIBLE TO:</w:t>
                            </w:r>
                            <w:r w:rsidRPr="000339B6">
                              <w:rPr>
                                <w:rFonts w:cs="Arial"/>
                              </w:rPr>
                              <w:tab/>
                            </w:r>
                            <w:r>
                              <w:rPr>
                                <w:rFonts w:cs="Arial"/>
                              </w:rPr>
                              <w:t>Senior Programme Leader</w:t>
                            </w:r>
                          </w:p>
                          <w:p w14:paraId="7B2D4DDD" w14:textId="77777777" w:rsidR="003A468D" w:rsidRPr="000339B6" w:rsidRDefault="003A468D" w:rsidP="003A468D">
                            <w:pPr>
                              <w:rPr>
                                <w:rFonts w:cs="Arial"/>
                              </w:rPr>
                            </w:pPr>
                          </w:p>
                          <w:p w14:paraId="141101B0" w14:textId="77777777" w:rsidR="003A468D" w:rsidRDefault="003A468D" w:rsidP="003A468D">
                            <w:pPr>
                              <w:rPr>
                                <w:rFonts w:cs="Arial"/>
                              </w:rPr>
                            </w:pPr>
                            <w:r w:rsidRPr="000339B6">
                              <w:rPr>
                                <w:rFonts w:cs="Arial"/>
                              </w:rPr>
                              <w:t>ACCOUNTABLE TO:</w:t>
                            </w:r>
                            <w:r w:rsidRPr="000339B6">
                              <w:rPr>
                                <w:rFonts w:cs="Arial"/>
                              </w:rPr>
                              <w:tab/>
                            </w:r>
                            <w:r>
                              <w:rPr>
                                <w:rFonts w:cs="Arial"/>
                              </w:rPr>
                              <w:t>Head of Operations</w:t>
                            </w:r>
                          </w:p>
                          <w:p w14:paraId="6B7A6DB7" w14:textId="77777777" w:rsidR="003A468D" w:rsidRDefault="003A468D" w:rsidP="003A468D">
                            <w:pPr>
                              <w:rPr>
                                <w:rFonts w:cs="Arial"/>
                              </w:rPr>
                            </w:pPr>
                          </w:p>
                          <w:p w14:paraId="78A2B4E5" w14:textId="7FE6F152" w:rsidR="00B30757" w:rsidRDefault="00B30757" w:rsidP="00B30757">
                            <w:pP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FD620" id="_x0000_t202" coordsize="21600,21600" o:spt="202" path="m,l,21600r21600,l21600,xe">
                <v:stroke joinstyle="miter"/>
                <v:path gradientshapeok="t" o:connecttype="rect"/>
              </v:shapetype>
              <v:shape id="Text Box 1" o:spid="_x0000_s1026" type="#_x0000_t202" style="position:absolute;left:0;text-align:left;margin-left:0;margin-top:8.35pt;width:418.5pt;height:32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" fillcolor="window" strokeweight=".5pt">
                <v:path arrowok="t"/>
                <v:textbox>
                  <w:txbxContent>
                    <w:p w14:paraId="56163A7D" w14:textId="6AAA5C44" w:rsidR="003A468D" w:rsidRPr="000339B6" w:rsidRDefault="003A468D" w:rsidP="003A468D">
                      <w:pPr>
                        <w:rPr>
                          <w:rFonts w:cs="Arial"/>
                        </w:rPr>
                      </w:pPr>
                      <w:r w:rsidRPr="000339B6">
                        <w:rPr>
                          <w:rFonts w:cs="Arial"/>
                        </w:rPr>
                        <w:t>JOB TITLE:</w:t>
                      </w:r>
                      <w:r w:rsidRPr="000339B6">
                        <w:rPr>
                          <w:rFonts w:cs="Arial"/>
                        </w:rPr>
                        <w:tab/>
                      </w:r>
                      <w:r w:rsidRPr="000339B6">
                        <w:rPr>
                          <w:rFonts w:cs="Arial"/>
                        </w:rPr>
                        <w:tab/>
                      </w:r>
                      <w:r w:rsidRPr="000339B6">
                        <w:rPr>
                          <w:rFonts w:cs="Arial"/>
                        </w:rPr>
                        <w:tab/>
                      </w:r>
                      <w:r>
                        <w:rPr>
                          <w:rFonts w:cs="Arial"/>
                        </w:rPr>
                        <w:t xml:space="preserve">Project </w:t>
                      </w:r>
                      <w:r w:rsidR="005B4664">
                        <w:rPr>
                          <w:rFonts w:cs="Arial"/>
                        </w:rPr>
                        <w:t>Officer</w:t>
                      </w:r>
                    </w:p>
                    <w:p w14:paraId="2DCEB8DC" w14:textId="77777777" w:rsidR="003A468D" w:rsidRPr="000339B6" w:rsidRDefault="003A468D" w:rsidP="003A468D">
                      <w:pPr>
                        <w:rPr>
                          <w:rFonts w:cs="Arial"/>
                        </w:rPr>
                      </w:pPr>
                    </w:p>
                    <w:p w14:paraId="6E969587" w14:textId="77777777" w:rsidR="003A468D" w:rsidRDefault="003A468D" w:rsidP="003A468D">
                      <w:pPr>
                        <w:rPr>
                          <w:rFonts w:cs="Arial"/>
                        </w:rPr>
                      </w:pPr>
                      <w:r w:rsidRPr="000339B6">
                        <w:rPr>
                          <w:rFonts w:cs="Arial"/>
                        </w:rPr>
                        <w:t>COMPANY:</w:t>
                      </w:r>
                      <w:r w:rsidRPr="000339B6">
                        <w:rPr>
                          <w:rFonts w:cs="Arial"/>
                        </w:rPr>
                        <w:tab/>
                      </w:r>
                      <w:r w:rsidRPr="000339B6">
                        <w:rPr>
                          <w:rFonts w:cs="Arial"/>
                        </w:rPr>
                        <w:tab/>
                      </w:r>
                      <w:r w:rsidRPr="000339B6">
                        <w:rPr>
                          <w:rFonts w:cs="Arial"/>
                        </w:rPr>
                        <w:tab/>
                        <w:t>Deafblind Scotland</w:t>
                      </w:r>
                    </w:p>
                    <w:p w14:paraId="21F3526F" w14:textId="77777777" w:rsidR="003A468D" w:rsidRDefault="003A468D" w:rsidP="003A468D">
                      <w:pPr>
                        <w:rPr>
                          <w:rFonts w:cs="Arial"/>
                        </w:rPr>
                      </w:pPr>
                    </w:p>
                    <w:p w14:paraId="0EAE1F81" w14:textId="4416E2D9" w:rsidR="003A468D" w:rsidRDefault="003A468D" w:rsidP="003A468D">
                      <w:pPr>
                        <w:tabs>
                          <w:tab w:val="left" w:pos="2235"/>
                        </w:tabs>
                        <w:ind w:left="2857" w:hanging="2857"/>
                        <w:rPr>
                          <w:rFonts w:cs="Arial"/>
                        </w:rPr>
                      </w:pPr>
                      <w:r>
                        <w:rPr>
                          <w:rFonts w:cs="Arial"/>
                        </w:rPr>
                        <w:t xml:space="preserve">BASE:                                </w:t>
                      </w:r>
                      <w:r w:rsidR="00474402" w:rsidRPr="00F12902">
                        <w:rPr>
                          <w:rFonts w:cs="Arial"/>
                        </w:rPr>
                        <w:t xml:space="preserve">You’ll spend most of your time travelling across Fife, with the flexibility to work from home and occasional </w:t>
                      </w:r>
                      <w:proofErr w:type="gramStart"/>
                      <w:r w:rsidR="00474402" w:rsidRPr="00F12902">
                        <w:rPr>
                          <w:rFonts w:cs="Arial"/>
                        </w:rPr>
                        <w:t>catch-ups</w:t>
                      </w:r>
                      <w:proofErr w:type="gramEnd"/>
                      <w:r w:rsidR="00474402" w:rsidRPr="00F12902">
                        <w:rPr>
                          <w:rFonts w:cs="Arial"/>
                        </w:rPr>
                        <w:t xml:space="preserve"> in the </w:t>
                      </w:r>
                      <w:r w:rsidR="00474402">
                        <w:rPr>
                          <w:rFonts w:cs="Arial"/>
                        </w:rPr>
                        <w:t>office at Deafblind Scotland Learning &amp; Development Centre, 1 Neasham Drive, Kirkintilloch.</w:t>
                      </w:r>
                    </w:p>
                    <w:p w14:paraId="48FB4DA9" w14:textId="77777777" w:rsidR="003A468D" w:rsidRPr="000339B6" w:rsidRDefault="003A468D" w:rsidP="003A468D">
                      <w:pPr>
                        <w:tabs>
                          <w:tab w:val="left" w:pos="2235"/>
                        </w:tabs>
                        <w:ind w:left="2857" w:hanging="2857"/>
                        <w:rPr>
                          <w:rFonts w:cs="Arial"/>
                        </w:rPr>
                      </w:pPr>
                    </w:p>
                    <w:p w14:paraId="6BDF3644" w14:textId="6A5CC4AC" w:rsidR="003A468D" w:rsidRPr="000339B6" w:rsidRDefault="003A468D" w:rsidP="009D5042">
                      <w:pPr>
                        <w:ind w:left="2857" w:hanging="2857"/>
                        <w:rPr>
                          <w:rFonts w:cs="Arial"/>
                        </w:rPr>
                      </w:pPr>
                      <w:r w:rsidRPr="000339B6">
                        <w:rPr>
                          <w:rFonts w:cs="Arial"/>
                        </w:rPr>
                        <w:t>CONTRACTED HOURS:</w:t>
                      </w:r>
                      <w:r w:rsidRPr="000339B6">
                        <w:rPr>
                          <w:rFonts w:cs="Arial"/>
                        </w:rPr>
                        <w:tab/>
                      </w:r>
                      <w:r w:rsidR="009D5042">
                        <w:rPr>
                          <w:rFonts w:cs="Arial"/>
                        </w:rPr>
                        <w:t xml:space="preserve">Full time </w:t>
                      </w:r>
                      <w:r>
                        <w:rPr>
                          <w:rFonts w:cs="Arial"/>
                        </w:rPr>
                        <w:t>35</w:t>
                      </w:r>
                      <w:r w:rsidRPr="000339B6">
                        <w:rPr>
                          <w:rFonts w:cs="Arial"/>
                        </w:rPr>
                        <w:t xml:space="preserve"> hours per week</w:t>
                      </w:r>
                      <w:r w:rsidR="009D5042">
                        <w:rPr>
                          <w:rFonts w:cs="Arial"/>
                        </w:rPr>
                        <w:t>, with flexibility for part time and job share options.</w:t>
                      </w:r>
                    </w:p>
                    <w:p w14:paraId="6D31C1CA" w14:textId="77777777" w:rsidR="003A468D" w:rsidRPr="000339B6" w:rsidRDefault="003A468D" w:rsidP="003A468D">
                      <w:pPr>
                        <w:rPr>
                          <w:rFonts w:cs="Arial"/>
                        </w:rPr>
                      </w:pPr>
                    </w:p>
                    <w:p w14:paraId="28E46296" w14:textId="2FACA91D" w:rsidR="003A468D" w:rsidRDefault="003A468D" w:rsidP="003A468D">
                      <w:pPr>
                        <w:autoSpaceDE w:val="0"/>
                        <w:autoSpaceDN w:val="0"/>
                        <w:rPr>
                          <w:rFonts w:cs="Arial"/>
                        </w:rPr>
                      </w:pPr>
                      <w:r w:rsidRPr="000339B6">
                        <w:rPr>
                          <w:rFonts w:cs="Arial"/>
                        </w:rPr>
                        <w:t>SALARY/BAND/GRADE</w:t>
                      </w:r>
                      <w:r w:rsidRPr="000339B6">
                        <w:rPr>
                          <w:rFonts w:cs="Arial"/>
                        </w:rPr>
                        <w:tab/>
                        <w:t xml:space="preserve">Salary </w:t>
                      </w:r>
                      <w:r>
                        <w:rPr>
                          <w:rFonts w:cs="Arial"/>
                        </w:rPr>
                        <w:t>Scale - £24,</w:t>
                      </w:r>
                      <w:r w:rsidR="00B80626">
                        <w:rPr>
                          <w:rFonts w:cs="Arial"/>
                        </w:rPr>
                        <w:t>7</w:t>
                      </w:r>
                      <w:r w:rsidR="009D5042">
                        <w:rPr>
                          <w:rFonts w:cs="Arial"/>
                        </w:rPr>
                        <w:t>23</w:t>
                      </w:r>
                      <w:r>
                        <w:rPr>
                          <w:rFonts w:cs="Arial"/>
                        </w:rPr>
                        <w:t xml:space="preserve"> - £</w:t>
                      </w:r>
                      <w:r w:rsidR="00B80626">
                        <w:rPr>
                          <w:rFonts w:cs="Arial"/>
                        </w:rPr>
                        <w:t>29,229</w:t>
                      </w:r>
                    </w:p>
                    <w:p w14:paraId="5CA6E63D" w14:textId="7B39E23A" w:rsidR="003A468D" w:rsidRPr="000339B6" w:rsidRDefault="003A468D" w:rsidP="003A468D">
                      <w:pPr>
                        <w:autoSpaceDE w:val="0"/>
                        <w:autoSpaceDN w:val="0"/>
                        <w:rPr>
                          <w:rFonts w:cs="Arial"/>
                        </w:rPr>
                      </w:pPr>
                      <w:r>
                        <w:rPr>
                          <w:rFonts w:cs="Arial"/>
                        </w:rPr>
                        <w:t xml:space="preserve">                                           Point (26 – 31)</w:t>
                      </w:r>
                      <w:r w:rsidR="009D5042">
                        <w:rPr>
                          <w:rFonts w:cs="Arial"/>
                        </w:rPr>
                        <w:t xml:space="preserve"> pro rata</w:t>
                      </w:r>
                    </w:p>
                    <w:p w14:paraId="09DB9286" w14:textId="77777777" w:rsidR="003A468D" w:rsidRDefault="003A468D" w:rsidP="003A468D">
                      <w:pPr>
                        <w:rPr>
                          <w:rFonts w:cs="Arial"/>
                        </w:rPr>
                      </w:pPr>
                    </w:p>
                    <w:p w14:paraId="4790C26C" w14:textId="4AAC98EC" w:rsidR="003A468D" w:rsidRPr="000339B6" w:rsidRDefault="003A468D" w:rsidP="003A468D">
                      <w:pPr>
                        <w:rPr>
                          <w:rFonts w:cs="Arial"/>
                        </w:rPr>
                      </w:pPr>
                      <w:r w:rsidRPr="000339B6">
                        <w:rPr>
                          <w:rFonts w:cs="Arial"/>
                        </w:rPr>
                        <w:t xml:space="preserve">TERM   </w:t>
                      </w:r>
                      <w:r w:rsidRPr="000339B6">
                        <w:rPr>
                          <w:rFonts w:cs="Arial"/>
                        </w:rPr>
                        <w:tab/>
                      </w:r>
                      <w:r w:rsidRPr="000339B6">
                        <w:rPr>
                          <w:rFonts w:cs="Arial"/>
                        </w:rPr>
                        <w:tab/>
                      </w:r>
                      <w:r w:rsidRPr="000339B6">
                        <w:rPr>
                          <w:rFonts w:cs="Arial"/>
                        </w:rPr>
                        <w:tab/>
                      </w:r>
                      <w:r w:rsidR="00E3632E">
                        <w:rPr>
                          <w:rFonts w:cs="Arial"/>
                        </w:rPr>
                        <w:t xml:space="preserve">Initially </w:t>
                      </w:r>
                      <w:proofErr w:type="gramStart"/>
                      <w:r w:rsidR="00474402">
                        <w:rPr>
                          <w:rFonts w:cs="Arial"/>
                        </w:rPr>
                        <w:t>1 year</w:t>
                      </w:r>
                      <w:proofErr w:type="gramEnd"/>
                      <w:r w:rsidR="00474402">
                        <w:rPr>
                          <w:rFonts w:cs="Arial"/>
                        </w:rPr>
                        <w:t xml:space="preserve"> fixed term</w:t>
                      </w:r>
                    </w:p>
                    <w:p w14:paraId="177F755D" w14:textId="176595AC" w:rsidR="003A468D" w:rsidRPr="000339B6" w:rsidRDefault="003A468D" w:rsidP="005E306A">
                      <w:pPr>
                        <w:ind w:left="2868"/>
                        <w:rPr>
                          <w:rFonts w:cs="Arial"/>
                        </w:rPr>
                      </w:pPr>
                      <w:r w:rsidRPr="000339B6">
                        <w:rPr>
                          <w:rFonts w:cs="Arial"/>
                        </w:rPr>
                        <w:t>25 days annual leave and 1</w:t>
                      </w:r>
                      <w:r>
                        <w:rPr>
                          <w:rFonts w:cs="Arial"/>
                        </w:rPr>
                        <w:t>2</w:t>
                      </w:r>
                      <w:r w:rsidRPr="000339B6">
                        <w:rPr>
                          <w:rFonts w:cs="Arial"/>
                        </w:rPr>
                        <w:t xml:space="preserve"> public holidays</w:t>
                      </w:r>
                      <w:r>
                        <w:rPr>
                          <w:rFonts w:cs="Arial"/>
                        </w:rPr>
                        <w:t xml:space="preserve"> (pro-rata)</w:t>
                      </w:r>
                    </w:p>
                    <w:p w14:paraId="0FC6393E" w14:textId="77777777" w:rsidR="003A468D" w:rsidRPr="000339B6" w:rsidRDefault="003A468D" w:rsidP="003A468D">
                      <w:pPr>
                        <w:rPr>
                          <w:rFonts w:cs="Arial"/>
                        </w:rPr>
                      </w:pPr>
                    </w:p>
                    <w:p w14:paraId="428ECBCD" w14:textId="77777777" w:rsidR="003A468D" w:rsidRPr="000339B6" w:rsidRDefault="003A468D" w:rsidP="003A468D">
                      <w:pPr>
                        <w:ind w:left="2880" w:hanging="2880"/>
                        <w:rPr>
                          <w:rFonts w:cs="Arial"/>
                        </w:rPr>
                      </w:pPr>
                      <w:r w:rsidRPr="000339B6">
                        <w:rPr>
                          <w:rFonts w:cs="Arial"/>
                        </w:rPr>
                        <w:t>RESPONSIBLE TO:</w:t>
                      </w:r>
                      <w:r w:rsidRPr="000339B6">
                        <w:rPr>
                          <w:rFonts w:cs="Arial"/>
                        </w:rPr>
                        <w:tab/>
                      </w:r>
                      <w:r>
                        <w:rPr>
                          <w:rFonts w:cs="Arial"/>
                        </w:rPr>
                        <w:t>Senior Programme Leader</w:t>
                      </w:r>
                    </w:p>
                    <w:p w14:paraId="7B2D4DDD" w14:textId="77777777" w:rsidR="003A468D" w:rsidRPr="000339B6" w:rsidRDefault="003A468D" w:rsidP="003A468D">
                      <w:pPr>
                        <w:rPr>
                          <w:rFonts w:cs="Arial"/>
                        </w:rPr>
                      </w:pPr>
                    </w:p>
                    <w:p w14:paraId="141101B0" w14:textId="77777777" w:rsidR="003A468D" w:rsidRDefault="003A468D" w:rsidP="003A468D">
                      <w:pPr>
                        <w:rPr>
                          <w:rFonts w:cs="Arial"/>
                        </w:rPr>
                      </w:pPr>
                      <w:r w:rsidRPr="000339B6">
                        <w:rPr>
                          <w:rFonts w:cs="Arial"/>
                        </w:rPr>
                        <w:t>ACCOUNTABLE TO:</w:t>
                      </w:r>
                      <w:r w:rsidRPr="000339B6">
                        <w:rPr>
                          <w:rFonts w:cs="Arial"/>
                        </w:rPr>
                        <w:tab/>
                      </w:r>
                      <w:r>
                        <w:rPr>
                          <w:rFonts w:cs="Arial"/>
                        </w:rPr>
                        <w:t>Head of Operations</w:t>
                      </w:r>
                    </w:p>
                    <w:p w14:paraId="6B7A6DB7" w14:textId="77777777" w:rsidR="003A468D" w:rsidRDefault="003A468D" w:rsidP="003A468D">
                      <w:pPr>
                        <w:rPr>
                          <w:rFonts w:cs="Arial"/>
                        </w:rPr>
                      </w:pPr>
                    </w:p>
                    <w:p w14:paraId="78A2B4E5" w14:textId="7FE6F152" w:rsidR="00B30757" w:rsidRDefault="00B30757" w:rsidP="00B30757">
                      <w:pPr>
                        <w:rPr>
                          <w:rFonts w:cs="Arial"/>
                        </w:rPr>
                      </w:pPr>
                    </w:p>
                  </w:txbxContent>
                </v:textbox>
                <w10:wrap anchorx="margin"/>
              </v:shape>
            </w:pict>
          </mc:Fallback>
        </mc:AlternateContent>
      </w:r>
    </w:p>
    <w:p w14:paraId="5FE26CF7" w14:textId="77777777" w:rsidR="00B30757" w:rsidRDefault="00B30757" w:rsidP="00B30757">
      <w:pPr>
        <w:pStyle w:val="Heading2"/>
        <w:jc w:val="both"/>
        <w:rPr>
          <w:b/>
          <w:u w:val="none"/>
        </w:rPr>
      </w:pPr>
    </w:p>
    <w:p w14:paraId="0C7B2A35" w14:textId="77777777" w:rsidR="00B30757" w:rsidRDefault="00B30757" w:rsidP="00B30757">
      <w:pPr>
        <w:pStyle w:val="Heading2"/>
        <w:jc w:val="both"/>
        <w:rPr>
          <w:b/>
          <w:u w:val="none"/>
        </w:rPr>
      </w:pPr>
    </w:p>
    <w:p w14:paraId="6C0EEB00" w14:textId="77777777" w:rsidR="00B30757" w:rsidRDefault="00B30757" w:rsidP="00B30757">
      <w:pPr>
        <w:pStyle w:val="Heading2"/>
        <w:jc w:val="both"/>
        <w:rPr>
          <w:b/>
          <w:u w:val="none"/>
        </w:rPr>
      </w:pPr>
    </w:p>
    <w:p w14:paraId="135A3E3D" w14:textId="77777777" w:rsidR="00B30757" w:rsidRDefault="00B30757" w:rsidP="00B30757">
      <w:pPr>
        <w:pStyle w:val="Heading2"/>
        <w:jc w:val="both"/>
        <w:rPr>
          <w:b/>
          <w:u w:val="none"/>
        </w:rPr>
      </w:pPr>
    </w:p>
    <w:p w14:paraId="0812588B" w14:textId="77777777" w:rsidR="00B30757" w:rsidRDefault="00B30757" w:rsidP="00B30757">
      <w:pPr>
        <w:pStyle w:val="Heading2"/>
        <w:jc w:val="both"/>
        <w:rPr>
          <w:b/>
          <w:u w:val="none"/>
        </w:rPr>
      </w:pPr>
    </w:p>
    <w:p w14:paraId="42DB90AE" w14:textId="77777777" w:rsidR="00B30757" w:rsidRDefault="00B30757" w:rsidP="00B30757">
      <w:pPr>
        <w:pStyle w:val="Heading2"/>
        <w:jc w:val="both"/>
        <w:rPr>
          <w:b/>
          <w:u w:val="none"/>
        </w:rPr>
      </w:pPr>
    </w:p>
    <w:p w14:paraId="7C4A4849" w14:textId="77777777" w:rsidR="00B30757" w:rsidRDefault="00B30757" w:rsidP="00B30757">
      <w:pPr>
        <w:pStyle w:val="Heading2"/>
        <w:jc w:val="both"/>
        <w:rPr>
          <w:b/>
          <w:u w:val="none"/>
        </w:rPr>
      </w:pPr>
    </w:p>
    <w:p w14:paraId="48C419FF" w14:textId="77777777" w:rsidR="00B30757" w:rsidRDefault="00B30757" w:rsidP="00B30757">
      <w:pPr>
        <w:pStyle w:val="Heading2"/>
        <w:jc w:val="both"/>
        <w:rPr>
          <w:b/>
          <w:u w:val="none"/>
        </w:rPr>
      </w:pPr>
    </w:p>
    <w:p w14:paraId="262620AF" w14:textId="77777777" w:rsidR="00B30757" w:rsidRDefault="00B30757" w:rsidP="00B30757">
      <w:pPr>
        <w:pStyle w:val="Heading2"/>
        <w:jc w:val="both"/>
        <w:rPr>
          <w:b/>
          <w:u w:val="none"/>
        </w:rPr>
      </w:pPr>
    </w:p>
    <w:p w14:paraId="1FC09345" w14:textId="77777777" w:rsidR="00B30757" w:rsidRDefault="00B30757" w:rsidP="00B30757">
      <w:pPr>
        <w:pStyle w:val="Heading2"/>
        <w:jc w:val="both"/>
        <w:rPr>
          <w:b/>
          <w:u w:val="none"/>
        </w:rPr>
      </w:pPr>
    </w:p>
    <w:p w14:paraId="39DE92A9" w14:textId="77777777" w:rsidR="00B30757" w:rsidRDefault="00B30757" w:rsidP="00B30757">
      <w:pPr>
        <w:pStyle w:val="Heading2"/>
        <w:jc w:val="both"/>
        <w:rPr>
          <w:b/>
          <w:u w:val="none"/>
        </w:rPr>
      </w:pPr>
    </w:p>
    <w:p w14:paraId="2AAD3A02" w14:textId="77777777" w:rsidR="00B30757" w:rsidRDefault="00B30757" w:rsidP="00B30757">
      <w:pPr>
        <w:pStyle w:val="Heading2"/>
        <w:jc w:val="both"/>
        <w:rPr>
          <w:b/>
          <w:u w:val="none"/>
        </w:rPr>
      </w:pPr>
    </w:p>
    <w:p w14:paraId="529725AF" w14:textId="77777777" w:rsidR="00B30757" w:rsidRDefault="00B30757" w:rsidP="00B30757">
      <w:pPr>
        <w:pStyle w:val="Heading2"/>
        <w:jc w:val="both"/>
        <w:rPr>
          <w:b/>
          <w:u w:val="none"/>
        </w:rPr>
      </w:pPr>
    </w:p>
    <w:p w14:paraId="0B8D84F1" w14:textId="77777777" w:rsidR="00B30757" w:rsidRDefault="00B30757" w:rsidP="00B30757">
      <w:pPr>
        <w:pStyle w:val="Heading2"/>
        <w:jc w:val="both"/>
        <w:rPr>
          <w:b/>
          <w:u w:val="none"/>
        </w:rPr>
      </w:pPr>
    </w:p>
    <w:p w14:paraId="4F31C746" w14:textId="77777777" w:rsidR="00B30757" w:rsidRDefault="00B30757" w:rsidP="00B30757">
      <w:pPr>
        <w:pStyle w:val="Heading2"/>
        <w:jc w:val="both"/>
        <w:rPr>
          <w:b/>
          <w:u w:val="none"/>
        </w:rPr>
      </w:pPr>
    </w:p>
    <w:p w14:paraId="43B6AB56" w14:textId="77777777" w:rsidR="00B30757" w:rsidRDefault="00B30757" w:rsidP="00B30757">
      <w:pPr>
        <w:pStyle w:val="Heading2"/>
        <w:jc w:val="both"/>
        <w:rPr>
          <w:b/>
          <w:u w:val="none"/>
        </w:rPr>
      </w:pPr>
    </w:p>
    <w:p w14:paraId="51D7D317" w14:textId="77777777" w:rsidR="00B30757" w:rsidRDefault="00B30757" w:rsidP="00B30757">
      <w:pPr>
        <w:pStyle w:val="NoSpacing"/>
        <w:jc w:val="both"/>
        <w:rPr>
          <w:rFonts w:ascii="Arial" w:eastAsia="Calibri" w:hAnsi="Arial" w:cs="Arial"/>
          <w:b/>
          <w:bCs/>
          <w:sz w:val="24"/>
          <w:szCs w:val="24"/>
          <w:lang w:val="en-GB"/>
        </w:rPr>
      </w:pPr>
    </w:p>
    <w:p w14:paraId="5FC9F2D1" w14:textId="77777777" w:rsidR="00B30757" w:rsidRDefault="00B30757" w:rsidP="00B30757">
      <w:pPr>
        <w:pStyle w:val="NoSpacing"/>
        <w:jc w:val="both"/>
        <w:rPr>
          <w:rFonts w:ascii="Arial" w:eastAsia="Calibri" w:hAnsi="Arial" w:cs="Arial"/>
          <w:b/>
          <w:bCs/>
          <w:sz w:val="24"/>
          <w:szCs w:val="24"/>
          <w:lang w:val="en-GB"/>
        </w:rPr>
      </w:pPr>
    </w:p>
    <w:p w14:paraId="6175377B" w14:textId="77777777" w:rsidR="00B30757" w:rsidRDefault="00B30757" w:rsidP="00B30757">
      <w:pPr>
        <w:pStyle w:val="NoSpacing"/>
        <w:jc w:val="both"/>
        <w:rPr>
          <w:rFonts w:ascii="Arial" w:eastAsia="Calibri" w:hAnsi="Arial" w:cs="Arial"/>
          <w:b/>
          <w:bCs/>
          <w:sz w:val="24"/>
          <w:szCs w:val="24"/>
          <w:lang w:val="en-GB"/>
        </w:rPr>
      </w:pPr>
    </w:p>
    <w:p w14:paraId="68DE57AD" w14:textId="77777777" w:rsidR="00B30757" w:rsidRDefault="00B30757" w:rsidP="00B30757">
      <w:pPr>
        <w:pStyle w:val="NoSpacing"/>
        <w:jc w:val="both"/>
        <w:rPr>
          <w:rFonts w:ascii="Arial" w:eastAsia="Calibri" w:hAnsi="Arial" w:cs="Arial"/>
          <w:b/>
          <w:bCs/>
          <w:sz w:val="24"/>
          <w:szCs w:val="24"/>
          <w:lang w:val="en-GB"/>
        </w:rPr>
      </w:pPr>
    </w:p>
    <w:p w14:paraId="14183B63" w14:textId="77777777" w:rsidR="00E840C1" w:rsidRDefault="00E840C1" w:rsidP="00B30757">
      <w:pPr>
        <w:pStyle w:val="NoSpacing"/>
        <w:jc w:val="both"/>
        <w:rPr>
          <w:rFonts w:ascii="Arial" w:eastAsia="Calibri" w:hAnsi="Arial" w:cs="Arial"/>
          <w:b/>
          <w:bCs/>
          <w:sz w:val="24"/>
          <w:szCs w:val="24"/>
          <w:lang w:val="en-GB"/>
        </w:rPr>
      </w:pPr>
    </w:p>
    <w:p w14:paraId="2328C3AD" w14:textId="77777777" w:rsidR="00B30757" w:rsidRDefault="00B30757" w:rsidP="00B30757">
      <w:pPr>
        <w:pStyle w:val="NoSpacing"/>
        <w:jc w:val="both"/>
        <w:rPr>
          <w:rFonts w:ascii="Arial" w:eastAsia="Calibri" w:hAnsi="Arial" w:cs="Arial"/>
          <w:b/>
          <w:bCs/>
          <w:color w:val="C00000"/>
          <w:sz w:val="24"/>
          <w:szCs w:val="24"/>
          <w:lang w:val="en-GB"/>
        </w:rPr>
      </w:pPr>
    </w:p>
    <w:p w14:paraId="361EE6BE" w14:textId="77777777" w:rsidR="00A801D7" w:rsidRDefault="00A801D7" w:rsidP="00B30757">
      <w:pPr>
        <w:pStyle w:val="NoSpacing"/>
        <w:jc w:val="both"/>
        <w:rPr>
          <w:rFonts w:ascii="Arial" w:eastAsia="Calibri" w:hAnsi="Arial" w:cs="Arial"/>
          <w:b/>
          <w:bCs/>
          <w:color w:val="C00000"/>
          <w:sz w:val="28"/>
          <w:szCs w:val="28"/>
          <w:lang w:val="en-GB"/>
        </w:rPr>
      </w:pPr>
    </w:p>
    <w:p w14:paraId="2F8FDBA4" w14:textId="77777777" w:rsidR="009D5042" w:rsidRDefault="009D5042" w:rsidP="00B30757">
      <w:pPr>
        <w:pStyle w:val="NoSpacing"/>
        <w:jc w:val="both"/>
        <w:rPr>
          <w:rFonts w:ascii="Arial" w:eastAsia="Calibri" w:hAnsi="Arial" w:cs="Arial"/>
          <w:b/>
          <w:bCs/>
          <w:color w:val="C00000"/>
          <w:sz w:val="28"/>
          <w:szCs w:val="28"/>
          <w:lang w:val="en-GB"/>
        </w:rPr>
      </w:pPr>
    </w:p>
    <w:p w14:paraId="6DE783C2" w14:textId="59B92A12" w:rsidR="00B30757" w:rsidRPr="006E2579" w:rsidRDefault="00B30757" w:rsidP="00B30757">
      <w:pPr>
        <w:pStyle w:val="NoSpacing"/>
        <w:jc w:val="both"/>
        <w:rPr>
          <w:rFonts w:ascii="Arial" w:eastAsia="Calibri" w:hAnsi="Arial" w:cs="Arial"/>
          <w:b/>
          <w:bCs/>
          <w:color w:val="C00000"/>
          <w:sz w:val="28"/>
          <w:szCs w:val="28"/>
          <w:lang w:val="en-GB"/>
        </w:rPr>
      </w:pPr>
      <w:r w:rsidRPr="006E2579">
        <w:rPr>
          <w:rFonts w:ascii="Arial" w:eastAsia="Calibri" w:hAnsi="Arial" w:cs="Arial"/>
          <w:b/>
          <w:bCs/>
          <w:color w:val="C00000"/>
          <w:sz w:val="28"/>
          <w:szCs w:val="28"/>
          <w:lang w:val="en-GB"/>
        </w:rPr>
        <w:t>Background</w:t>
      </w:r>
    </w:p>
    <w:p w14:paraId="65B6A75B" w14:textId="77777777" w:rsidR="00B30757" w:rsidRPr="00F11ECB" w:rsidRDefault="00B30757" w:rsidP="00B30757">
      <w:pPr>
        <w:pStyle w:val="NoSpacing"/>
        <w:jc w:val="both"/>
        <w:rPr>
          <w:rFonts w:ascii="Arial" w:eastAsia="Calibri" w:hAnsi="Arial" w:cs="Arial"/>
          <w:sz w:val="16"/>
          <w:szCs w:val="16"/>
          <w:lang w:val="en-GB"/>
        </w:rPr>
      </w:pPr>
    </w:p>
    <w:p w14:paraId="2B3F2DE5" w14:textId="3181E0BF" w:rsidR="00B30757" w:rsidRPr="008121B8" w:rsidRDefault="00B30757" w:rsidP="00B30757">
      <w:pPr>
        <w:pStyle w:val="NoSpacing"/>
        <w:jc w:val="both"/>
        <w:rPr>
          <w:rFonts w:ascii="Arial" w:eastAsia="Calibri" w:hAnsi="Arial" w:cs="Arial"/>
          <w:sz w:val="24"/>
          <w:szCs w:val="24"/>
          <w:lang w:val="en-GB"/>
        </w:rPr>
      </w:pPr>
      <w:bookmarkStart w:id="0" w:name="_Hlk61361914"/>
      <w:r w:rsidRPr="008121B8">
        <w:rPr>
          <w:rFonts w:ascii="Arial" w:eastAsia="Calibri" w:hAnsi="Arial" w:cs="Arial"/>
          <w:sz w:val="24"/>
          <w:szCs w:val="24"/>
          <w:lang w:val="en-GB"/>
        </w:rPr>
        <w:t xml:space="preserve">Deafblind Scotland is the specialist charity working with adults living with dual sensory impairment. </w:t>
      </w:r>
      <w:r w:rsidR="007F1301">
        <w:rPr>
          <w:rFonts w:ascii="Arial" w:eastAsia="Calibri" w:hAnsi="Arial" w:cs="Arial"/>
          <w:sz w:val="24"/>
          <w:szCs w:val="24"/>
          <w:lang w:val="en-GB"/>
        </w:rPr>
        <w:t xml:space="preserve">We also support other </w:t>
      </w:r>
      <w:r w:rsidR="00AC3DBE">
        <w:rPr>
          <w:rFonts w:ascii="Arial" w:eastAsia="Calibri" w:hAnsi="Arial" w:cs="Arial"/>
          <w:sz w:val="24"/>
          <w:szCs w:val="24"/>
          <w:lang w:val="en-GB"/>
        </w:rPr>
        <w:t xml:space="preserve">single </w:t>
      </w:r>
      <w:r w:rsidR="007F1301">
        <w:rPr>
          <w:rFonts w:ascii="Arial" w:eastAsia="Calibri" w:hAnsi="Arial" w:cs="Arial"/>
          <w:sz w:val="24"/>
          <w:szCs w:val="24"/>
          <w:lang w:val="en-GB"/>
        </w:rPr>
        <w:t xml:space="preserve">sensory impaired </w:t>
      </w:r>
      <w:r w:rsidR="00AC3DBE">
        <w:rPr>
          <w:rFonts w:ascii="Arial" w:eastAsia="Calibri" w:hAnsi="Arial" w:cs="Arial"/>
          <w:sz w:val="24"/>
          <w:szCs w:val="24"/>
          <w:lang w:val="en-GB"/>
        </w:rPr>
        <w:t>adults</w:t>
      </w:r>
      <w:r w:rsidR="007F1301">
        <w:rPr>
          <w:rFonts w:ascii="Arial" w:eastAsia="Calibri" w:hAnsi="Arial" w:cs="Arial"/>
          <w:sz w:val="24"/>
          <w:szCs w:val="24"/>
          <w:lang w:val="en-GB"/>
        </w:rPr>
        <w:t xml:space="preserve"> with a visual impairment or deafness</w:t>
      </w:r>
      <w:r w:rsidR="009D73F7">
        <w:rPr>
          <w:rFonts w:ascii="Arial" w:eastAsia="Calibri" w:hAnsi="Arial" w:cs="Arial"/>
          <w:sz w:val="24"/>
          <w:szCs w:val="24"/>
          <w:lang w:val="en-GB"/>
        </w:rPr>
        <w:t>, who can benefit from our services.</w:t>
      </w:r>
      <w:r w:rsidR="007F1301">
        <w:rPr>
          <w:rFonts w:ascii="Arial" w:eastAsia="Calibri" w:hAnsi="Arial" w:cs="Arial"/>
          <w:sz w:val="24"/>
          <w:szCs w:val="24"/>
          <w:lang w:val="en-GB"/>
        </w:rPr>
        <w:t xml:space="preserve"> </w:t>
      </w:r>
      <w:r w:rsidRPr="008121B8">
        <w:rPr>
          <w:rFonts w:ascii="Arial" w:eastAsia="Calibri" w:hAnsi="Arial" w:cs="Arial"/>
          <w:sz w:val="24"/>
          <w:szCs w:val="24"/>
          <w:lang w:val="en-GB"/>
        </w:rPr>
        <w:t xml:space="preserve">Our ambitions are high for </w:t>
      </w:r>
      <w:r w:rsidR="009D73F7">
        <w:rPr>
          <w:rFonts w:ascii="Arial" w:eastAsia="Calibri" w:hAnsi="Arial" w:cs="Arial"/>
          <w:sz w:val="24"/>
          <w:szCs w:val="24"/>
          <w:lang w:val="en-GB"/>
        </w:rPr>
        <w:t xml:space="preserve">people with sensory loss, particularly those with dual sensory impairment, </w:t>
      </w:r>
      <w:r w:rsidRPr="008121B8">
        <w:rPr>
          <w:rFonts w:ascii="Arial" w:eastAsia="Calibri" w:hAnsi="Arial" w:cs="Arial"/>
          <w:sz w:val="24"/>
          <w:szCs w:val="24"/>
          <w:lang w:val="en-GB"/>
        </w:rPr>
        <w:t>and we are therefore at the cutting edge of finding ways to support people to lead their most meaningful li</w:t>
      </w:r>
      <w:r w:rsidR="00CF2BF1">
        <w:rPr>
          <w:rFonts w:ascii="Arial" w:eastAsia="Calibri" w:hAnsi="Arial" w:cs="Arial"/>
          <w:sz w:val="24"/>
          <w:szCs w:val="24"/>
          <w:lang w:val="en-GB"/>
        </w:rPr>
        <w:t>ves</w:t>
      </w:r>
      <w:r w:rsidRPr="008121B8">
        <w:rPr>
          <w:rFonts w:ascii="Arial" w:eastAsia="Calibri" w:hAnsi="Arial" w:cs="Arial"/>
          <w:sz w:val="24"/>
          <w:szCs w:val="24"/>
          <w:lang w:val="en-GB"/>
        </w:rPr>
        <w:t xml:space="preserve">.  </w:t>
      </w:r>
    </w:p>
    <w:bookmarkEnd w:id="0"/>
    <w:p w14:paraId="31D069E2" w14:textId="77777777" w:rsidR="00B30757" w:rsidRPr="008121B8" w:rsidRDefault="00B30757" w:rsidP="00B30757">
      <w:pPr>
        <w:pStyle w:val="NoSpacing"/>
        <w:jc w:val="both"/>
        <w:rPr>
          <w:rFonts w:ascii="Arial" w:eastAsia="Calibri" w:hAnsi="Arial" w:cs="Arial"/>
          <w:sz w:val="24"/>
          <w:szCs w:val="24"/>
          <w:lang w:val="en-GB"/>
        </w:rPr>
      </w:pPr>
    </w:p>
    <w:p w14:paraId="237AC5B7" w14:textId="77777777" w:rsidR="00B30757" w:rsidRPr="006E2579" w:rsidRDefault="00B30757" w:rsidP="00B30757">
      <w:pPr>
        <w:pStyle w:val="NoSpacing"/>
        <w:jc w:val="both"/>
        <w:rPr>
          <w:rFonts w:ascii="Arial" w:eastAsia="Calibri" w:hAnsi="Arial" w:cs="Arial"/>
          <w:sz w:val="24"/>
          <w:szCs w:val="24"/>
          <w:lang w:val="en-GB"/>
        </w:rPr>
      </w:pPr>
      <w:r w:rsidRPr="008121B8">
        <w:rPr>
          <w:rFonts w:ascii="Arial" w:eastAsia="Calibri" w:hAnsi="Arial" w:cs="Arial"/>
          <w:sz w:val="24"/>
          <w:szCs w:val="24"/>
          <w:lang w:val="en-GB"/>
        </w:rPr>
        <w:t xml:space="preserve">Deafblindness can be a devastating condition that can make daily life extremely challenging and as a result, many </w:t>
      </w:r>
      <w:r>
        <w:rPr>
          <w:rFonts w:ascii="Arial" w:eastAsia="Calibri" w:hAnsi="Arial" w:cs="Arial"/>
          <w:sz w:val="24"/>
          <w:szCs w:val="24"/>
          <w:lang w:val="en-GB"/>
        </w:rPr>
        <w:t xml:space="preserve">people with </w:t>
      </w:r>
      <w:r w:rsidRPr="008121B8">
        <w:rPr>
          <w:rFonts w:ascii="Arial" w:eastAsia="Calibri" w:hAnsi="Arial" w:cs="Arial"/>
          <w:sz w:val="24"/>
          <w:szCs w:val="24"/>
          <w:lang w:val="en-GB"/>
        </w:rPr>
        <w:t xml:space="preserve">dual sensory </w:t>
      </w:r>
      <w:r>
        <w:rPr>
          <w:rFonts w:ascii="Arial" w:eastAsia="Calibri" w:hAnsi="Arial" w:cs="Arial"/>
          <w:sz w:val="24"/>
          <w:szCs w:val="24"/>
          <w:lang w:val="en-GB"/>
        </w:rPr>
        <w:t xml:space="preserve">loss </w:t>
      </w:r>
      <w:r w:rsidRPr="008121B8">
        <w:rPr>
          <w:rFonts w:ascii="Arial" w:eastAsia="Calibri" w:hAnsi="Arial" w:cs="Arial"/>
          <w:sz w:val="24"/>
          <w:szCs w:val="24"/>
          <w:lang w:val="en-GB"/>
        </w:rPr>
        <w:t>become isolated. Our services can make a vital difference to their lives; enabling people to regain confidence, gain vital communication skills and re-establish social connections. Some people may acquire the loss of both s</w:t>
      </w:r>
      <w:r>
        <w:rPr>
          <w:rFonts w:ascii="Arial" w:eastAsia="Calibri" w:hAnsi="Arial" w:cs="Arial"/>
          <w:sz w:val="24"/>
          <w:szCs w:val="24"/>
          <w:lang w:val="en-GB"/>
        </w:rPr>
        <w:t>enses where others may be born D</w:t>
      </w:r>
      <w:r w:rsidRPr="008121B8">
        <w:rPr>
          <w:rFonts w:ascii="Arial" w:eastAsia="Calibri" w:hAnsi="Arial" w:cs="Arial"/>
          <w:sz w:val="24"/>
          <w:szCs w:val="24"/>
          <w:lang w:val="en-GB"/>
        </w:rPr>
        <w:t xml:space="preserve">eaf or blind and lose the other sense through conditions such as Ushers Syndrome or through the ageing process. </w:t>
      </w:r>
    </w:p>
    <w:p w14:paraId="37FFC351" w14:textId="77777777" w:rsidR="00B30757" w:rsidRDefault="00B30757" w:rsidP="00B30757">
      <w:pPr>
        <w:jc w:val="both"/>
        <w:rPr>
          <w:b/>
          <w:bCs/>
          <w:color w:val="C00000"/>
        </w:rPr>
      </w:pPr>
    </w:p>
    <w:p w14:paraId="6C69B572" w14:textId="77777777" w:rsidR="00B30757" w:rsidRDefault="00B30757" w:rsidP="00B30757">
      <w:pPr>
        <w:jc w:val="both"/>
        <w:rPr>
          <w:b/>
          <w:bCs/>
          <w:color w:val="C00000"/>
        </w:rPr>
      </w:pPr>
    </w:p>
    <w:p w14:paraId="21547733" w14:textId="77777777" w:rsidR="00B30757" w:rsidRPr="006E2579" w:rsidRDefault="00B30757" w:rsidP="00B30757">
      <w:pPr>
        <w:jc w:val="both"/>
        <w:rPr>
          <w:b/>
          <w:bCs/>
          <w:color w:val="C00000"/>
          <w:sz w:val="28"/>
          <w:szCs w:val="28"/>
        </w:rPr>
      </w:pPr>
      <w:r w:rsidRPr="006E2579">
        <w:rPr>
          <w:b/>
          <w:bCs/>
          <w:color w:val="C00000"/>
          <w:sz w:val="28"/>
          <w:szCs w:val="28"/>
        </w:rPr>
        <w:t>Purpose of Job</w:t>
      </w:r>
    </w:p>
    <w:p w14:paraId="406D9BC5" w14:textId="77777777" w:rsidR="00B30757" w:rsidRPr="00F11ECB" w:rsidRDefault="00B30757" w:rsidP="00B30757">
      <w:pPr>
        <w:jc w:val="both"/>
        <w:rPr>
          <w:b/>
          <w:bCs/>
          <w:sz w:val="16"/>
          <w:szCs w:val="16"/>
        </w:rPr>
      </w:pPr>
    </w:p>
    <w:p w14:paraId="3F2AC359" w14:textId="753A7349" w:rsidR="001C2E26" w:rsidRDefault="005E306A" w:rsidP="00B30757">
      <w:pPr>
        <w:jc w:val="both"/>
      </w:pPr>
      <w:bookmarkStart w:id="1" w:name="_Hlk61362025"/>
      <w:r>
        <w:t xml:space="preserve">As an expansion of  </w:t>
      </w:r>
      <w:r w:rsidR="007F1301">
        <w:t xml:space="preserve">our existing </w:t>
      </w:r>
      <w:r w:rsidR="00A02DD6">
        <w:t>Connect2Support</w:t>
      </w:r>
      <w:r w:rsidR="007F1301">
        <w:t xml:space="preserve"> Pro</w:t>
      </w:r>
      <w:r w:rsidR="00B60E6A">
        <w:t>gramme</w:t>
      </w:r>
      <w:r w:rsidR="007F1301">
        <w:t xml:space="preserve"> </w:t>
      </w:r>
      <w:r>
        <w:t>our</w:t>
      </w:r>
      <w:r w:rsidR="007F1301">
        <w:t xml:space="preserve"> </w:t>
      </w:r>
      <w:r w:rsidR="00B60E6A">
        <w:t xml:space="preserve">Carers Advice Project </w:t>
      </w:r>
      <w:r w:rsidR="00B800A7">
        <w:t xml:space="preserve">is a support service for carers, and those carers may themselves have a sensory impairment as well as or instead of the person they care for, </w:t>
      </w:r>
      <w:r w:rsidR="00B60E6A">
        <w:t>in Fife</w:t>
      </w:r>
      <w:r w:rsidR="00B800A7">
        <w:t>,</w:t>
      </w:r>
      <w:r w:rsidR="007F1301">
        <w:t xml:space="preserve"> to access their rights so they can have a better quality of life, aiming to reduce socio-economic &amp; health </w:t>
      </w:r>
      <w:r w:rsidR="008A24EF">
        <w:t>inequalities.</w:t>
      </w:r>
      <w:r w:rsidR="00A03BEB">
        <w:t xml:space="preserve"> </w:t>
      </w:r>
      <w:r w:rsidR="008A24EF">
        <w:t>This will be done through conducting needs assessment</w:t>
      </w:r>
      <w:r w:rsidR="00AC3DBE">
        <w:t>s</w:t>
      </w:r>
      <w:r w:rsidR="00367A2F">
        <w:t>,</w:t>
      </w:r>
      <w:r w:rsidR="008A24EF">
        <w:t xml:space="preserve"> determining the support required to improve the lives of the carers </w:t>
      </w:r>
      <w:r w:rsidR="00B800A7">
        <w:t>affected by sensory impairment</w:t>
      </w:r>
      <w:r w:rsidR="008A24EF">
        <w:t xml:space="preserve"> and provide information</w:t>
      </w:r>
      <w:r w:rsidR="005F7EA4">
        <w:t xml:space="preserve"> and </w:t>
      </w:r>
      <w:r w:rsidR="008A24EF">
        <w:t xml:space="preserve">support when needs are identified. </w:t>
      </w:r>
      <w:r w:rsidR="00367A2F">
        <w:t>Assistance to complete application forms for benefits, referrals to specific services, advocacy support and ongoing support will be an integral part of the project.</w:t>
      </w:r>
    </w:p>
    <w:p w14:paraId="7D60BEBD" w14:textId="77777777" w:rsidR="001C2E26" w:rsidRDefault="001C2E26" w:rsidP="00B30757">
      <w:pPr>
        <w:jc w:val="both"/>
      </w:pPr>
    </w:p>
    <w:p w14:paraId="6ADD8A57" w14:textId="411AA382" w:rsidR="00B30757" w:rsidRDefault="00571BD8" w:rsidP="00B30757">
      <w:pPr>
        <w:jc w:val="both"/>
      </w:pPr>
      <w:r>
        <w:t>This bespoke</w:t>
      </w:r>
      <w:r w:rsidR="001C2E26">
        <w:t xml:space="preserve"> project</w:t>
      </w:r>
      <w:r>
        <w:t>, focusing on carers to ensure their wellbeing,</w:t>
      </w:r>
      <w:r w:rsidR="001C2E26">
        <w:t xml:space="preserve"> will be provided through a unique home visiting service. Many people with a sensory impairment are older</w:t>
      </w:r>
      <w:r w:rsidR="00CF2BF1">
        <w:t>,</w:t>
      </w:r>
      <w:r w:rsidR="001C2E26">
        <w:t xml:space="preserve"> </w:t>
      </w:r>
      <w:r w:rsidR="00B800A7">
        <w:t>they may be a carer or being cared for</w:t>
      </w:r>
      <w:r w:rsidR="001C2E26">
        <w:t xml:space="preserve">. This can lead to barriers in activating rights such as a lack of access to technology. The Project </w:t>
      </w:r>
      <w:r w:rsidR="005B4664">
        <w:t>Officer</w:t>
      </w:r>
      <w:r w:rsidR="001C2E26">
        <w:t xml:space="preserve"> will take </w:t>
      </w:r>
      <w:r w:rsidR="00CF2BF1">
        <w:t xml:space="preserve">online technology to the visit so that information and any forms can be accessed in the client’s home. This is also an example of the added value the Carers Advice project </w:t>
      </w:r>
      <w:r w:rsidR="002E7B0D">
        <w:t xml:space="preserve">will </w:t>
      </w:r>
      <w:r w:rsidR="00CF2BF1">
        <w:t xml:space="preserve">bring where carers in Fife </w:t>
      </w:r>
      <w:r w:rsidR="0019790A">
        <w:t xml:space="preserve">affected by sensory impairment </w:t>
      </w:r>
      <w:r w:rsidR="00CF2BF1">
        <w:t xml:space="preserve">will </w:t>
      </w:r>
      <w:r w:rsidR="002E7B0D">
        <w:t>have access to the other forms of support that DbS offer such as through internal referral to our technology project, communication &amp; independent living skills</w:t>
      </w:r>
      <w:r w:rsidR="00CF2BF1">
        <w:t>,</w:t>
      </w:r>
      <w:r w:rsidR="002E7B0D">
        <w:t xml:space="preserve"> training and </w:t>
      </w:r>
      <w:r w:rsidR="00CF2BF1">
        <w:t xml:space="preserve">health &amp; </w:t>
      </w:r>
      <w:r w:rsidR="002E7B0D">
        <w:t>mental health improvement programmes.</w:t>
      </w:r>
      <w:r w:rsidR="00487433">
        <w:t xml:space="preserve">  This may include supporting the wellbeing of carers through providing opportunities for mutual support.</w:t>
      </w:r>
    </w:p>
    <w:p w14:paraId="501127B0" w14:textId="77777777" w:rsidR="00B30757" w:rsidRPr="00F11ECB" w:rsidRDefault="00B30757" w:rsidP="00B30757">
      <w:pPr>
        <w:jc w:val="both"/>
        <w:rPr>
          <w:sz w:val="16"/>
          <w:szCs w:val="16"/>
        </w:rPr>
      </w:pPr>
    </w:p>
    <w:bookmarkEnd w:id="1"/>
    <w:p w14:paraId="3D2C5CFC" w14:textId="1C4C35C2" w:rsidR="00B30757" w:rsidRDefault="00B30757" w:rsidP="00B30757">
      <w:pPr>
        <w:jc w:val="both"/>
        <w:rPr>
          <w:b/>
          <w:bCs/>
          <w:color w:val="C00000"/>
          <w:sz w:val="28"/>
          <w:szCs w:val="28"/>
        </w:rPr>
      </w:pPr>
      <w:r w:rsidRPr="006E2579">
        <w:rPr>
          <w:b/>
          <w:bCs/>
          <w:color w:val="C00000"/>
          <w:sz w:val="28"/>
          <w:szCs w:val="28"/>
        </w:rPr>
        <w:t>Key Responsibilities</w:t>
      </w:r>
    </w:p>
    <w:p w14:paraId="20E214FF" w14:textId="77777777" w:rsidR="00B30757" w:rsidRPr="00F11ECB" w:rsidRDefault="00B30757" w:rsidP="00B30757">
      <w:pPr>
        <w:jc w:val="both"/>
        <w:rPr>
          <w:b/>
          <w:bCs/>
          <w:color w:val="C00000"/>
          <w:sz w:val="16"/>
          <w:szCs w:val="16"/>
        </w:rPr>
      </w:pPr>
    </w:p>
    <w:p w14:paraId="69F8056A" w14:textId="0F795EA5" w:rsidR="00B30757" w:rsidRDefault="00B30757" w:rsidP="00B30757">
      <w:pPr>
        <w:jc w:val="both"/>
      </w:pPr>
      <w:r>
        <w:t>The P</w:t>
      </w:r>
      <w:r w:rsidR="00C2128C">
        <w:t xml:space="preserve">roject </w:t>
      </w:r>
      <w:r w:rsidR="005B4664">
        <w:t>Officer</w:t>
      </w:r>
      <w:r w:rsidR="00C2128C">
        <w:t xml:space="preserve"> </w:t>
      </w:r>
      <w:r>
        <w:t xml:space="preserve">will take every opportunity to involve </w:t>
      </w:r>
      <w:r w:rsidR="00B60E6A">
        <w:t xml:space="preserve">carers </w:t>
      </w:r>
      <w:r w:rsidR="0019790A">
        <w:t>affected by sensory impairment</w:t>
      </w:r>
      <w:r>
        <w:t xml:space="preserve"> </w:t>
      </w:r>
      <w:r w:rsidR="00CF2BF1">
        <w:t xml:space="preserve">and </w:t>
      </w:r>
      <w:r>
        <w:t>support them to build their confidence</w:t>
      </w:r>
      <w:r w:rsidR="000F5A2F">
        <w:t>, leading to a</w:t>
      </w:r>
      <w:r w:rsidR="00D576F2">
        <w:t xml:space="preserve"> more sustainable</w:t>
      </w:r>
      <w:r w:rsidR="009D73F7">
        <w:t xml:space="preserve"> and </w:t>
      </w:r>
      <w:r w:rsidR="00D1299E">
        <w:t>independent lifestyle.</w:t>
      </w:r>
      <w:r>
        <w:t xml:space="preserve"> In doing so the P</w:t>
      </w:r>
      <w:r w:rsidR="009D73F7">
        <w:t xml:space="preserve">roject </w:t>
      </w:r>
      <w:r w:rsidR="005B4664">
        <w:t>Officer</w:t>
      </w:r>
      <w:r>
        <w:t xml:space="preserve"> will:</w:t>
      </w:r>
    </w:p>
    <w:p w14:paraId="6AF4937D" w14:textId="77777777" w:rsidR="00B30757" w:rsidRPr="002C0133" w:rsidRDefault="00B30757" w:rsidP="00B30757">
      <w:pPr>
        <w:jc w:val="both"/>
      </w:pPr>
    </w:p>
    <w:p w14:paraId="4F5A1EDA" w14:textId="3717C014" w:rsidR="00D1299E" w:rsidRPr="00AC3DBE" w:rsidRDefault="00B30757" w:rsidP="00AC3DBE">
      <w:pPr>
        <w:pStyle w:val="ListParagraph"/>
        <w:numPr>
          <w:ilvl w:val="0"/>
          <w:numId w:val="12"/>
        </w:numPr>
        <w:spacing w:after="160" w:line="259" w:lineRule="auto"/>
        <w:contextualSpacing/>
        <w:jc w:val="both"/>
        <w:rPr>
          <w:rFonts w:cs="Arial"/>
        </w:rPr>
      </w:pPr>
      <w:bookmarkStart w:id="2" w:name="_Hlk61362732"/>
      <w:r w:rsidRPr="00D1299E">
        <w:t>Support</w:t>
      </w:r>
      <w:r w:rsidR="00B60E6A">
        <w:t xml:space="preserve"> carers </w:t>
      </w:r>
      <w:r w:rsidR="0019790A">
        <w:t>affected by sensory impairment</w:t>
      </w:r>
      <w:r w:rsidR="00D1299E" w:rsidRPr="00D1299E">
        <w:t xml:space="preserve"> to access their rights</w:t>
      </w:r>
      <w:r w:rsidR="00AC3DBE">
        <w:t>, leading to enhancement of their quality of li</w:t>
      </w:r>
      <w:r w:rsidR="00A03BEB">
        <w:t>f</w:t>
      </w:r>
      <w:r w:rsidR="00AC3DBE">
        <w:t>e</w:t>
      </w:r>
    </w:p>
    <w:p w14:paraId="1162B63F" w14:textId="085946A4" w:rsidR="00D1299E" w:rsidRPr="00D1299E" w:rsidRDefault="00D1299E" w:rsidP="00B30757">
      <w:pPr>
        <w:pStyle w:val="ListParagraph"/>
        <w:numPr>
          <w:ilvl w:val="0"/>
          <w:numId w:val="12"/>
        </w:numPr>
        <w:spacing w:after="160" w:line="259" w:lineRule="auto"/>
        <w:contextualSpacing/>
        <w:jc w:val="both"/>
        <w:rPr>
          <w:rFonts w:cs="Arial"/>
        </w:rPr>
      </w:pPr>
      <w:r w:rsidRPr="00D1299E">
        <w:rPr>
          <w:rFonts w:cs="Arial"/>
        </w:rPr>
        <w:t>Conduct needs assessments determi</w:t>
      </w:r>
      <w:r w:rsidR="00F909DE">
        <w:rPr>
          <w:rFonts w:cs="Arial"/>
        </w:rPr>
        <w:t>nin</w:t>
      </w:r>
      <w:r w:rsidRPr="00D1299E">
        <w:rPr>
          <w:rFonts w:cs="Arial"/>
        </w:rPr>
        <w:t>g the support required</w:t>
      </w:r>
      <w:r w:rsidR="00CB4FF7">
        <w:rPr>
          <w:rFonts w:cs="Arial"/>
        </w:rPr>
        <w:t xml:space="preserve"> for carers </w:t>
      </w:r>
      <w:r w:rsidR="009D73F7">
        <w:rPr>
          <w:rFonts w:cs="Arial"/>
        </w:rPr>
        <w:t xml:space="preserve">and provide ongoing </w:t>
      </w:r>
      <w:r w:rsidR="00CF2BF1">
        <w:rPr>
          <w:rFonts w:cs="Arial"/>
        </w:rPr>
        <w:t>person</w:t>
      </w:r>
      <w:r w:rsidR="0039026D">
        <w:rPr>
          <w:rFonts w:cs="Arial"/>
        </w:rPr>
        <w:t>-</w:t>
      </w:r>
      <w:r w:rsidR="00CF2BF1">
        <w:rPr>
          <w:rFonts w:cs="Arial"/>
        </w:rPr>
        <w:t xml:space="preserve">centred </w:t>
      </w:r>
      <w:r w:rsidR="009D73F7">
        <w:rPr>
          <w:rFonts w:cs="Arial"/>
        </w:rPr>
        <w:t>monitoring &amp; support planning as required</w:t>
      </w:r>
    </w:p>
    <w:p w14:paraId="378955D8" w14:textId="1B4D66C8" w:rsidR="00D1299E" w:rsidRPr="00D1299E" w:rsidRDefault="00D1299E" w:rsidP="00B30757">
      <w:pPr>
        <w:pStyle w:val="ListParagraph"/>
        <w:numPr>
          <w:ilvl w:val="0"/>
          <w:numId w:val="12"/>
        </w:numPr>
        <w:spacing w:after="160" w:line="259" w:lineRule="auto"/>
        <w:contextualSpacing/>
        <w:jc w:val="both"/>
        <w:rPr>
          <w:rFonts w:cs="Arial"/>
        </w:rPr>
      </w:pPr>
      <w:r w:rsidRPr="00D1299E">
        <w:rPr>
          <w:rFonts w:cs="Arial"/>
        </w:rPr>
        <w:t>Support to access &amp; apply for benefits</w:t>
      </w:r>
      <w:r w:rsidR="00CB4FF7">
        <w:rPr>
          <w:rFonts w:cs="Arial"/>
        </w:rPr>
        <w:t xml:space="preserve"> and other allowances</w:t>
      </w:r>
    </w:p>
    <w:p w14:paraId="2AA14DE4" w14:textId="37D632EE" w:rsidR="00D1299E" w:rsidRPr="00D1299E" w:rsidRDefault="00D1299E" w:rsidP="00B30757">
      <w:pPr>
        <w:pStyle w:val="ListParagraph"/>
        <w:numPr>
          <w:ilvl w:val="0"/>
          <w:numId w:val="12"/>
        </w:numPr>
        <w:spacing w:after="160" w:line="259" w:lineRule="auto"/>
        <w:contextualSpacing/>
        <w:jc w:val="both"/>
        <w:rPr>
          <w:rFonts w:cs="Arial"/>
        </w:rPr>
      </w:pPr>
      <w:r w:rsidRPr="00D1299E">
        <w:rPr>
          <w:rFonts w:cs="Arial"/>
        </w:rPr>
        <w:t>Research peer support groups, carers centres, respite</w:t>
      </w:r>
      <w:r w:rsidR="00F909DE">
        <w:rPr>
          <w:rFonts w:cs="Arial"/>
        </w:rPr>
        <w:t xml:space="preserve"> care etc</w:t>
      </w:r>
    </w:p>
    <w:p w14:paraId="31B3D480" w14:textId="57E6C21E" w:rsidR="00D1299E" w:rsidRPr="00C10976" w:rsidRDefault="00CB4FF7" w:rsidP="00C10976">
      <w:pPr>
        <w:pStyle w:val="ListParagraph"/>
        <w:numPr>
          <w:ilvl w:val="0"/>
          <w:numId w:val="12"/>
        </w:numPr>
        <w:spacing w:after="160" w:line="259" w:lineRule="auto"/>
        <w:contextualSpacing/>
        <w:jc w:val="both"/>
        <w:rPr>
          <w:rFonts w:cs="Arial"/>
        </w:rPr>
      </w:pPr>
      <w:r>
        <w:rPr>
          <w:rFonts w:cs="Arial"/>
        </w:rPr>
        <w:t xml:space="preserve">Provide </w:t>
      </w:r>
      <w:r w:rsidR="00D576F2">
        <w:rPr>
          <w:rFonts w:cs="Arial"/>
        </w:rPr>
        <w:t>appropriate &amp; timely advice</w:t>
      </w:r>
      <w:r w:rsidR="00A02DD6">
        <w:rPr>
          <w:rFonts w:cs="Arial"/>
        </w:rPr>
        <w:t>, information</w:t>
      </w:r>
      <w:r w:rsidR="00D576F2">
        <w:rPr>
          <w:rFonts w:cs="Arial"/>
        </w:rPr>
        <w:t xml:space="preserve"> and </w:t>
      </w:r>
      <w:r>
        <w:rPr>
          <w:rFonts w:cs="Arial"/>
        </w:rPr>
        <w:t>a</w:t>
      </w:r>
      <w:r w:rsidR="00D1299E" w:rsidRPr="00D1299E">
        <w:rPr>
          <w:rFonts w:cs="Arial"/>
        </w:rPr>
        <w:t>dvocacy support</w:t>
      </w:r>
    </w:p>
    <w:p w14:paraId="1906FD86" w14:textId="263FAD7B" w:rsidR="00D1299E" w:rsidRPr="00D1299E" w:rsidRDefault="00D1299E" w:rsidP="00B30757">
      <w:pPr>
        <w:pStyle w:val="ListParagraph"/>
        <w:numPr>
          <w:ilvl w:val="0"/>
          <w:numId w:val="12"/>
        </w:numPr>
        <w:spacing w:after="160" w:line="259" w:lineRule="auto"/>
        <w:contextualSpacing/>
        <w:jc w:val="both"/>
        <w:rPr>
          <w:rFonts w:cs="Arial"/>
        </w:rPr>
      </w:pPr>
      <w:r w:rsidRPr="00D1299E">
        <w:rPr>
          <w:rFonts w:cs="Arial"/>
        </w:rPr>
        <w:t xml:space="preserve">Carry out home visits </w:t>
      </w:r>
    </w:p>
    <w:p w14:paraId="1D9A04B3" w14:textId="6D1C67C2" w:rsidR="00D1299E" w:rsidRDefault="00C10976" w:rsidP="00D1299E">
      <w:pPr>
        <w:pStyle w:val="ListParagraph"/>
        <w:numPr>
          <w:ilvl w:val="0"/>
          <w:numId w:val="12"/>
        </w:numPr>
        <w:spacing w:after="160" w:line="259" w:lineRule="auto"/>
        <w:contextualSpacing/>
        <w:jc w:val="both"/>
        <w:rPr>
          <w:rFonts w:cs="Arial"/>
        </w:rPr>
      </w:pPr>
      <w:r>
        <w:rPr>
          <w:rFonts w:cs="Arial"/>
        </w:rPr>
        <w:t>Liaise with and m</w:t>
      </w:r>
      <w:r w:rsidR="00D1299E" w:rsidRPr="00D1299E">
        <w:rPr>
          <w:rFonts w:cs="Arial"/>
        </w:rPr>
        <w:t>ak</w:t>
      </w:r>
      <w:r>
        <w:rPr>
          <w:rFonts w:cs="Arial"/>
        </w:rPr>
        <w:t>e</w:t>
      </w:r>
      <w:r w:rsidR="00D1299E" w:rsidRPr="00D1299E">
        <w:rPr>
          <w:rFonts w:cs="Arial"/>
        </w:rPr>
        <w:t xml:space="preserve"> ongoing referrals to other agencies</w:t>
      </w:r>
      <w:r>
        <w:rPr>
          <w:rFonts w:cs="Arial"/>
        </w:rPr>
        <w:t xml:space="preserve"> </w:t>
      </w:r>
    </w:p>
    <w:p w14:paraId="3AF47A61" w14:textId="2EC06F4A" w:rsidR="00C10976" w:rsidRPr="00D1299E" w:rsidRDefault="00C10976" w:rsidP="00D1299E">
      <w:pPr>
        <w:pStyle w:val="ListParagraph"/>
        <w:numPr>
          <w:ilvl w:val="0"/>
          <w:numId w:val="12"/>
        </w:numPr>
        <w:spacing w:after="160" w:line="259" w:lineRule="auto"/>
        <w:contextualSpacing/>
        <w:jc w:val="both"/>
        <w:rPr>
          <w:rFonts w:cs="Arial"/>
        </w:rPr>
      </w:pPr>
      <w:r>
        <w:rPr>
          <w:rFonts w:cs="Arial"/>
        </w:rPr>
        <w:t xml:space="preserve">Raise awareness of needs </w:t>
      </w:r>
      <w:r w:rsidR="00B1324D">
        <w:rPr>
          <w:rFonts w:cs="Arial"/>
        </w:rPr>
        <w:t>&amp;</w:t>
      </w:r>
      <w:r>
        <w:rPr>
          <w:rFonts w:cs="Arial"/>
        </w:rPr>
        <w:t xml:space="preserve"> rights of </w:t>
      </w:r>
      <w:r w:rsidR="00EE06B7">
        <w:rPr>
          <w:rFonts w:cs="Arial"/>
        </w:rPr>
        <w:t xml:space="preserve">carers </w:t>
      </w:r>
      <w:r w:rsidR="0019790A">
        <w:rPr>
          <w:rFonts w:cs="Arial"/>
        </w:rPr>
        <w:t>affected by sensory impairment</w:t>
      </w:r>
    </w:p>
    <w:p w14:paraId="362E36F7" w14:textId="69540A3A" w:rsidR="00B30757" w:rsidRPr="00F909DE" w:rsidRDefault="00D1299E" w:rsidP="00F909DE">
      <w:pPr>
        <w:pStyle w:val="ListParagraph"/>
        <w:numPr>
          <w:ilvl w:val="0"/>
          <w:numId w:val="12"/>
        </w:numPr>
        <w:spacing w:after="160" w:line="259" w:lineRule="auto"/>
        <w:contextualSpacing/>
        <w:jc w:val="both"/>
        <w:rPr>
          <w:rFonts w:cs="Arial"/>
        </w:rPr>
      </w:pPr>
      <w:r w:rsidRPr="00D1299E">
        <w:rPr>
          <w:rFonts w:cs="Arial"/>
        </w:rPr>
        <w:t xml:space="preserve">Collect and record data </w:t>
      </w:r>
      <w:r w:rsidR="00B1324D">
        <w:rPr>
          <w:rFonts w:cs="Arial"/>
        </w:rPr>
        <w:t>&amp;</w:t>
      </w:r>
      <w:r w:rsidRPr="00D1299E">
        <w:rPr>
          <w:rFonts w:cs="Arial"/>
        </w:rPr>
        <w:t xml:space="preserve"> monitoring information</w:t>
      </w:r>
      <w:r w:rsidR="00C10976">
        <w:rPr>
          <w:rFonts w:cs="Arial"/>
        </w:rPr>
        <w:t xml:space="preserve"> and maintain accurate records</w:t>
      </w:r>
    </w:p>
    <w:p w14:paraId="25FF7F9E" w14:textId="33E94B58" w:rsidR="00B30757" w:rsidRPr="006C2FDC" w:rsidRDefault="00B30757" w:rsidP="00B30757">
      <w:pPr>
        <w:pStyle w:val="ListParagraph"/>
        <w:numPr>
          <w:ilvl w:val="0"/>
          <w:numId w:val="12"/>
        </w:numPr>
        <w:spacing w:after="160" w:line="259" w:lineRule="auto"/>
        <w:contextualSpacing/>
        <w:jc w:val="both"/>
        <w:rPr>
          <w:rFonts w:cs="Arial"/>
          <w:b/>
        </w:rPr>
      </w:pPr>
      <w:r>
        <w:t xml:space="preserve">Co-ordinate the day-to-day activities of the project including liaising </w:t>
      </w:r>
      <w:r w:rsidR="00D576F2">
        <w:t xml:space="preserve">with </w:t>
      </w:r>
      <w:r>
        <w:t xml:space="preserve">Language Service Professionals (BSL Interpreters, Electronic Notetakers, </w:t>
      </w:r>
      <w:r>
        <w:lastRenderedPageBreak/>
        <w:t>Tactile Sign Language Interpreters etc.) to support fully inclusive communication within meetings and consultations etc.</w:t>
      </w:r>
    </w:p>
    <w:p w14:paraId="186FB29B" w14:textId="58D0DE88" w:rsidR="00B30757" w:rsidRPr="00B1324D" w:rsidRDefault="00B30757" w:rsidP="00C10976">
      <w:pPr>
        <w:pStyle w:val="ListParagraph"/>
        <w:numPr>
          <w:ilvl w:val="0"/>
          <w:numId w:val="12"/>
        </w:numPr>
        <w:spacing w:after="160" w:line="259" w:lineRule="auto"/>
        <w:contextualSpacing/>
        <w:jc w:val="both"/>
        <w:rPr>
          <w:rFonts w:cs="Arial"/>
          <w:b/>
        </w:rPr>
      </w:pPr>
      <w:r>
        <w:t xml:space="preserve">Work with </w:t>
      </w:r>
      <w:r w:rsidR="005E306A">
        <w:t>Senior Programme Leader</w:t>
      </w:r>
      <w:r w:rsidR="00C10976">
        <w:t xml:space="preserve"> </w:t>
      </w:r>
      <w:r>
        <w:t>and</w:t>
      </w:r>
      <w:r w:rsidR="00C10976">
        <w:t xml:space="preserve"> </w:t>
      </w:r>
      <w:r w:rsidR="009751A2">
        <w:t>Colleagues</w:t>
      </w:r>
      <w:r>
        <w:t xml:space="preserve"> to identify, build and maintain relationships </w:t>
      </w:r>
      <w:r w:rsidR="005F7EA4">
        <w:t xml:space="preserve">and networking opportunities </w:t>
      </w:r>
      <w:r>
        <w:t xml:space="preserve">with </w:t>
      </w:r>
      <w:r w:rsidR="00D1299E">
        <w:t>local organisations</w:t>
      </w:r>
      <w:r w:rsidR="00C10976">
        <w:t xml:space="preserve"> </w:t>
      </w:r>
    </w:p>
    <w:p w14:paraId="03B2146B" w14:textId="090E5479" w:rsidR="001C2E26" w:rsidRPr="000C0B3E" w:rsidRDefault="00D576F2" w:rsidP="001C2E26">
      <w:pPr>
        <w:pStyle w:val="ListParagraph"/>
        <w:numPr>
          <w:ilvl w:val="0"/>
          <w:numId w:val="12"/>
        </w:numPr>
        <w:spacing w:line="259" w:lineRule="auto"/>
        <w:contextualSpacing/>
        <w:jc w:val="both"/>
        <w:rPr>
          <w:rFonts w:cs="Arial"/>
          <w:b/>
        </w:rPr>
      </w:pPr>
      <w:r>
        <w:rPr>
          <w:rFonts w:cs="Arial"/>
        </w:rPr>
        <w:t>Undertake &amp; successfully complete identified training courses to support achieving outcomes of the project</w:t>
      </w:r>
    </w:p>
    <w:p w14:paraId="75A7698C" w14:textId="399DA26C" w:rsidR="000C0B3E" w:rsidRPr="00487433" w:rsidRDefault="000C0B3E" w:rsidP="000C0B3E">
      <w:pPr>
        <w:pStyle w:val="ListParagraph"/>
        <w:numPr>
          <w:ilvl w:val="0"/>
          <w:numId w:val="12"/>
        </w:numPr>
        <w:spacing w:line="259" w:lineRule="auto"/>
        <w:contextualSpacing/>
        <w:jc w:val="both"/>
        <w:rPr>
          <w:rFonts w:cs="Arial"/>
          <w:b/>
        </w:rPr>
      </w:pPr>
      <w:r>
        <w:rPr>
          <w:rFonts w:cs="Arial"/>
        </w:rPr>
        <w:t xml:space="preserve">General </w:t>
      </w:r>
      <w:r w:rsidR="00A02DD6">
        <w:rPr>
          <w:rFonts w:cs="Arial"/>
        </w:rPr>
        <w:t>advocacy, advice &amp; information work</w:t>
      </w:r>
      <w:r w:rsidR="00EE06B7">
        <w:rPr>
          <w:rFonts w:cs="Arial"/>
        </w:rPr>
        <w:t xml:space="preserve"> relating to carers </w:t>
      </w:r>
      <w:r w:rsidR="00A02DD6">
        <w:rPr>
          <w:rFonts w:cs="Arial"/>
        </w:rPr>
        <w:t>within the Fife area</w:t>
      </w:r>
    </w:p>
    <w:p w14:paraId="202696D9" w14:textId="19BECE08" w:rsidR="00487433" w:rsidRPr="000C0B3E" w:rsidRDefault="00487433" w:rsidP="000C0B3E">
      <w:pPr>
        <w:pStyle w:val="ListParagraph"/>
        <w:numPr>
          <w:ilvl w:val="0"/>
          <w:numId w:val="12"/>
        </w:numPr>
        <w:spacing w:line="259" w:lineRule="auto"/>
        <w:contextualSpacing/>
        <w:jc w:val="both"/>
        <w:rPr>
          <w:rFonts w:cs="Arial"/>
          <w:b/>
        </w:rPr>
      </w:pPr>
      <w:r>
        <w:rPr>
          <w:rFonts w:cs="Arial"/>
        </w:rPr>
        <w:t>Support the development of wellbeing activities for carers in Fife</w:t>
      </w:r>
    </w:p>
    <w:p w14:paraId="1023A068" w14:textId="0B451E48" w:rsidR="00B30757" w:rsidRPr="000C0B3E" w:rsidRDefault="00B30757" w:rsidP="000C0B3E">
      <w:pPr>
        <w:pStyle w:val="ListParagraph"/>
        <w:numPr>
          <w:ilvl w:val="0"/>
          <w:numId w:val="12"/>
        </w:numPr>
        <w:spacing w:line="259" w:lineRule="auto"/>
        <w:contextualSpacing/>
        <w:jc w:val="both"/>
        <w:rPr>
          <w:rFonts w:cs="Arial"/>
          <w:b/>
        </w:rPr>
      </w:pPr>
      <w:r w:rsidRPr="000C0B3E">
        <w:rPr>
          <w:rFonts w:cs="Arial"/>
          <w:bCs/>
        </w:rPr>
        <w:t>Support the implementation of the project’s monitoring and evaluation strategy.</w:t>
      </w:r>
    </w:p>
    <w:p w14:paraId="41CD5CD2" w14:textId="7753399B" w:rsidR="00B30757" w:rsidRPr="00AC3DBE" w:rsidRDefault="00C10976" w:rsidP="00B30757">
      <w:pPr>
        <w:pStyle w:val="ListParagraph"/>
        <w:numPr>
          <w:ilvl w:val="0"/>
          <w:numId w:val="12"/>
        </w:numPr>
        <w:spacing w:after="160" w:line="259" w:lineRule="auto"/>
        <w:contextualSpacing/>
        <w:jc w:val="both"/>
        <w:rPr>
          <w:rFonts w:cs="Arial"/>
          <w:b/>
        </w:rPr>
      </w:pPr>
      <w:r>
        <w:rPr>
          <w:rFonts w:cs="Arial"/>
        </w:rPr>
        <w:t>P</w:t>
      </w:r>
      <w:r w:rsidR="00B30757">
        <w:rPr>
          <w:rFonts w:cs="Arial"/>
        </w:rPr>
        <w:t>repar</w:t>
      </w:r>
      <w:r>
        <w:rPr>
          <w:rFonts w:cs="Arial"/>
        </w:rPr>
        <w:t xml:space="preserve">e </w:t>
      </w:r>
      <w:r w:rsidR="00B30757" w:rsidRPr="00E1790E">
        <w:rPr>
          <w:rFonts w:cs="Arial"/>
        </w:rPr>
        <w:t xml:space="preserve">reports </w:t>
      </w:r>
      <w:r>
        <w:rPr>
          <w:rFonts w:cs="Arial"/>
        </w:rPr>
        <w:t xml:space="preserve">for </w:t>
      </w:r>
      <w:r w:rsidR="005E306A">
        <w:rPr>
          <w:rFonts w:cs="Arial"/>
        </w:rPr>
        <w:t>Senior Programme Leader</w:t>
      </w:r>
      <w:r>
        <w:rPr>
          <w:rFonts w:cs="Arial"/>
        </w:rPr>
        <w:t xml:space="preserve"> and contribute towards re</w:t>
      </w:r>
      <w:r w:rsidR="001C2E26">
        <w:rPr>
          <w:rFonts w:cs="Arial"/>
        </w:rPr>
        <w:t>p</w:t>
      </w:r>
      <w:r>
        <w:rPr>
          <w:rFonts w:cs="Arial"/>
        </w:rPr>
        <w:t>orting to Head of Operations, Board and Funders, based o</w:t>
      </w:r>
      <w:r w:rsidR="00B1324D">
        <w:rPr>
          <w:rFonts w:cs="Arial"/>
        </w:rPr>
        <w:t>n the monitoring and evaluation strategy</w:t>
      </w:r>
    </w:p>
    <w:p w14:paraId="7478AD4B" w14:textId="0097433D" w:rsidR="00AC3DBE" w:rsidRPr="00E9226B" w:rsidRDefault="00AC3DBE" w:rsidP="00B30757">
      <w:pPr>
        <w:pStyle w:val="ListParagraph"/>
        <w:numPr>
          <w:ilvl w:val="0"/>
          <w:numId w:val="12"/>
        </w:numPr>
        <w:spacing w:after="160" w:line="259" w:lineRule="auto"/>
        <w:contextualSpacing/>
        <w:jc w:val="both"/>
        <w:rPr>
          <w:rFonts w:cs="Arial"/>
          <w:b/>
        </w:rPr>
      </w:pPr>
      <w:r>
        <w:rPr>
          <w:rFonts w:cs="Arial"/>
        </w:rPr>
        <w:t xml:space="preserve">Maintain a steady flow of information to the </w:t>
      </w:r>
      <w:r w:rsidR="005E306A">
        <w:rPr>
          <w:rFonts w:cs="Arial"/>
        </w:rPr>
        <w:t>Senior Programme Leader</w:t>
      </w:r>
      <w:r w:rsidR="001C2E26">
        <w:rPr>
          <w:rFonts w:cs="Arial"/>
        </w:rPr>
        <w:t xml:space="preserve"> and produce reports as required</w:t>
      </w:r>
      <w:r>
        <w:rPr>
          <w:rFonts w:cs="Arial"/>
        </w:rPr>
        <w:t xml:space="preserve"> </w:t>
      </w:r>
    </w:p>
    <w:p w14:paraId="7010A8D4" w14:textId="54379389" w:rsidR="00B30757" w:rsidRPr="00571BD8" w:rsidRDefault="00B30757" w:rsidP="00571BD8">
      <w:pPr>
        <w:pStyle w:val="ListParagraph"/>
        <w:numPr>
          <w:ilvl w:val="0"/>
          <w:numId w:val="12"/>
        </w:numPr>
        <w:spacing w:after="160" w:line="259" w:lineRule="auto"/>
        <w:contextualSpacing/>
        <w:jc w:val="both"/>
      </w:pPr>
      <w:r>
        <w:t>Other tasks as required by the Chief Executive, Head of Operations and Head of Finance.</w:t>
      </w:r>
    </w:p>
    <w:bookmarkEnd w:id="2"/>
    <w:p w14:paraId="4F55D84E" w14:textId="0A4A4913" w:rsidR="00B30757" w:rsidRDefault="00B30757" w:rsidP="009751A2">
      <w:pPr>
        <w:jc w:val="both"/>
        <w:rPr>
          <w:rFonts w:cs="Arial"/>
          <w:b/>
          <w:color w:val="C00000"/>
          <w:sz w:val="28"/>
          <w:szCs w:val="28"/>
        </w:rPr>
      </w:pPr>
      <w:r w:rsidRPr="006E2579">
        <w:rPr>
          <w:rFonts w:cs="Arial"/>
          <w:b/>
          <w:color w:val="C00000"/>
          <w:sz w:val="28"/>
          <w:szCs w:val="28"/>
        </w:rPr>
        <w:t xml:space="preserve">Person Specification </w:t>
      </w:r>
    </w:p>
    <w:p w14:paraId="6B230065" w14:textId="77777777" w:rsidR="00B30757" w:rsidRPr="00F11ECB" w:rsidRDefault="00B30757" w:rsidP="009751A2">
      <w:pPr>
        <w:jc w:val="both"/>
        <w:rPr>
          <w:rFonts w:cs="Arial"/>
          <w:b/>
          <w:color w:val="C00000"/>
          <w:sz w:val="16"/>
          <w:szCs w:val="16"/>
        </w:rPr>
      </w:pPr>
    </w:p>
    <w:p w14:paraId="6AA8C665" w14:textId="38D30B5E" w:rsidR="00B30757" w:rsidRPr="00B30757" w:rsidRDefault="00B30757" w:rsidP="009751A2">
      <w:pPr>
        <w:jc w:val="both"/>
        <w:rPr>
          <w:b/>
          <w:bCs/>
          <w:color w:val="404040" w:themeColor="text1" w:themeTint="BF"/>
        </w:rPr>
      </w:pPr>
      <w:r w:rsidRPr="006C2FDC">
        <w:rPr>
          <w:b/>
          <w:bCs/>
          <w:color w:val="404040" w:themeColor="text1" w:themeTint="BF"/>
        </w:rPr>
        <w:t>The applicant will essentially have:</w:t>
      </w:r>
    </w:p>
    <w:p w14:paraId="34083428" w14:textId="77777777" w:rsidR="00B30757" w:rsidRPr="00E1790E" w:rsidRDefault="00B30757" w:rsidP="00B30757">
      <w:pPr>
        <w:pStyle w:val="ListParagraph"/>
        <w:numPr>
          <w:ilvl w:val="0"/>
          <w:numId w:val="12"/>
        </w:numPr>
        <w:spacing w:after="160" w:line="259" w:lineRule="auto"/>
        <w:contextualSpacing/>
        <w:jc w:val="both"/>
        <w:rPr>
          <w:rFonts w:cs="Arial"/>
        </w:rPr>
      </w:pPr>
      <w:r w:rsidRPr="00E1790E">
        <w:rPr>
          <w:rFonts w:cs="Arial"/>
        </w:rPr>
        <w:t xml:space="preserve">Excellent written and verbal communication </w:t>
      </w:r>
      <w:r>
        <w:rPr>
          <w:rFonts w:cs="Arial"/>
        </w:rPr>
        <w:t xml:space="preserve">and report writing </w:t>
      </w:r>
      <w:r w:rsidRPr="00E1790E">
        <w:rPr>
          <w:rFonts w:cs="Arial"/>
        </w:rPr>
        <w:t>skills</w:t>
      </w:r>
      <w:r>
        <w:rPr>
          <w:rFonts w:cs="Arial"/>
        </w:rPr>
        <w:t>.</w:t>
      </w:r>
    </w:p>
    <w:p w14:paraId="39C5BEC5" w14:textId="77777777" w:rsidR="00B30757" w:rsidRPr="00E1790E" w:rsidRDefault="00B30757" w:rsidP="00B30757">
      <w:pPr>
        <w:pStyle w:val="ListParagraph"/>
        <w:numPr>
          <w:ilvl w:val="0"/>
          <w:numId w:val="12"/>
        </w:numPr>
        <w:spacing w:after="160" w:line="259" w:lineRule="auto"/>
        <w:contextualSpacing/>
        <w:jc w:val="both"/>
        <w:rPr>
          <w:rFonts w:cs="Arial"/>
        </w:rPr>
      </w:pPr>
      <w:r w:rsidRPr="00E1790E">
        <w:rPr>
          <w:rFonts w:cs="Arial"/>
        </w:rPr>
        <w:t>A flexible attitude in keeping with working for a small charity</w:t>
      </w:r>
      <w:r>
        <w:rPr>
          <w:rFonts w:cs="Arial"/>
        </w:rPr>
        <w:t>.</w:t>
      </w:r>
    </w:p>
    <w:p w14:paraId="7234560B" w14:textId="77777777" w:rsidR="00B30757" w:rsidRPr="00E1790E" w:rsidRDefault="00B30757" w:rsidP="00B30757">
      <w:pPr>
        <w:pStyle w:val="ListParagraph"/>
        <w:numPr>
          <w:ilvl w:val="0"/>
          <w:numId w:val="12"/>
        </w:numPr>
        <w:spacing w:after="160" w:line="259" w:lineRule="auto"/>
        <w:contextualSpacing/>
        <w:jc w:val="both"/>
        <w:rPr>
          <w:rFonts w:cs="Arial"/>
        </w:rPr>
      </w:pPr>
      <w:r w:rsidRPr="00E1790E">
        <w:rPr>
          <w:rFonts w:cs="Arial"/>
        </w:rPr>
        <w:t>The ability to interact with people at all levels</w:t>
      </w:r>
      <w:r>
        <w:rPr>
          <w:rFonts w:cs="Arial"/>
        </w:rPr>
        <w:t xml:space="preserve"> in an inclusive manner</w:t>
      </w:r>
      <w:r w:rsidRPr="00E1790E">
        <w:rPr>
          <w:rFonts w:cs="Arial"/>
        </w:rPr>
        <w:t xml:space="preserve"> and to take a person</w:t>
      </w:r>
      <w:r>
        <w:rPr>
          <w:rFonts w:cs="Arial"/>
        </w:rPr>
        <w:t>-</w:t>
      </w:r>
      <w:r w:rsidRPr="00E1790E">
        <w:rPr>
          <w:rFonts w:cs="Arial"/>
        </w:rPr>
        <w:t>centred approach</w:t>
      </w:r>
      <w:r>
        <w:rPr>
          <w:rFonts w:cs="Arial"/>
        </w:rPr>
        <w:t>.</w:t>
      </w:r>
    </w:p>
    <w:p w14:paraId="3261E3DA" w14:textId="2709680B" w:rsidR="00B30757" w:rsidRPr="00D576F2" w:rsidRDefault="00D576F2" w:rsidP="00D576F2">
      <w:pPr>
        <w:pStyle w:val="ListParagraph"/>
        <w:numPr>
          <w:ilvl w:val="0"/>
          <w:numId w:val="12"/>
        </w:numPr>
        <w:spacing w:after="160" w:line="259" w:lineRule="auto"/>
        <w:contextualSpacing/>
        <w:jc w:val="both"/>
        <w:rPr>
          <w:rFonts w:cs="Arial"/>
        </w:rPr>
      </w:pPr>
      <w:r>
        <w:rPr>
          <w:rFonts w:cs="Arial"/>
        </w:rPr>
        <w:t>A</w:t>
      </w:r>
      <w:r w:rsidR="001C2E26">
        <w:rPr>
          <w:rFonts w:cs="Arial"/>
        </w:rPr>
        <w:t xml:space="preserve"> knowledge</w:t>
      </w:r>
      <w:r>
        <w:rPr>
          <w:rFonts w:cs="Arial"/>
        </w:rPr>
        <w:t xml:space="preserve"> of </w:t>
      </w:r>
      <w:r w:rsidR="00A02DD6">
        <w:rPr>
          <w:rFonts w:cs="Arial"/>
        </w:rPr>
        <w:t>general advocacy</w:t>
      </w:r>
      <w:r w:rsidR="00571BD8">
        <w:rPr>
          <w:rFonts w:cs="Arial"/>
        </w:rPr>
        <w:t xml:space="preserve"> &amp; </w:t>
      </w:r>
      <w:r>
        <w:rPr>
          <w:rFonts w:cs="Arial"/>
        </w:rPr>
        <w:t>welfare rights</w:t>
      </w:r>
      <w:r w:rsidR="001C2E26">
        <w:rPr>
          <w:rFonts w:cs="Arial"/>
        </w:rPr>
        <w:t xml:space="preserve">, </w:t>
      </w:r>
      <w:r w:rsidR="00571BD8">
        <w:rPr>
          <w:rFonts w:cs="Arial"/>
        </w:rPr>
        <w:t xml:space="preserve">focusing </w:t>
      </w:r>
      <w:r w:rsidR="001C2E26">
        <w:rPr>
          <w:rFonts w:cs="Arial"/>
        </w:rPr>
        <w:t>o</w:t>
      </w:r>
      <w:r w:rsidR="00571BD8">
        <w:rPr>
          <w:rFonts w:cs="Arial"/>
        </w:rPr>
        <w:t>n</w:t>
      </w:r>
      <w:r w:rsidR="001C2E26">
        <w:rPr>
          <w:rFonts w:cs="Arial"/>
        </w:rPr>
        <w:t xml:space="preserve"> carers rights</w:t>
      </w:r>
    </w:p>
    <w:p w14:paraId="6B60671B" w14:textId="78947205" w:rsidR="00B30757" w:rsidRPr="00E1790E" w:rsidRDefault="00B30757" w:rsidP="00B30757">
      <w:pPr>
        <w:pStyle w:val="ListParagraph"/>
        <w:numPr>
          <w:ilvl w:val="0"/>
          <w:numId w:val="12"/>
        </w:numPr>
        <w:spacing w:after="160" w:line="259" w:lineRule="auto"/>
        <w:contextualSpacing/>
        <w:jc w:val="both"/>
        <w:rPr>
          <w:rFonts w:cs="Arial"/>
        </w:rPr>
      </w:pPr>
      <w:r>
        <w:rPr>
          <w:rFonts w:cs="Arial"/>
        </w:rPr>
        <w:t>Ability to organise time effectively</w:t>
      </w:r>
      <w:r w:rsidR="00E3632E">
        <w:rPr>
          <w:rFonts w:cs="Arial"/>
        </w:rPr>
        <w:t>,</w:t>
      </w:r>
      <w:r>
        <w:rPr>
          <w:rFonts w:cs="Arial"/>
        </w:rPr>
        <w:t xml:space="preserve"> work on own initiative</w:t>
      </w:r>
      <w:r w:rsidR="00E3632E">
        <w:rPr>
          <w:rFonts w:cs="Arial"/>
        </w:rPr>
        <w:t xml:space="preserve"> and meet deadlines.</w:t>
      </w:r>
    </w:p>
    <w:p w14:paraId="6C6060AE" w14:textId="00156423" w:rsidR="00B30757" w:rsidRDefault="00B30757" w:rsidP="00B30757">
      <w:pPr>
        <w:pStyle w:val="ListParagraph"/>
        <w:numPr>
          <w:ilvl w:val="0"/>
          <w:numId w:val="12"/>
        </w:numPr>
        <w:spacing w:after="160" w:line="259" w:lineRule="auto"/>
        <w:contextualSpacing/>
        <w:jc w:val="both"/>
        <w:rPr>
          <w:rFonts w:cs="Arial"/>
        </w:rPr>
      </w:pPr>
      <w:r w:rsidRPr="00E1790E">
        <w:rPr>
          <w:rFonts w:cs="Arial"/>
        </w:rPr>
        <w:t xml:space="preserve">A willingness to travel across </w:t>
      </w:r>
      <w:r w:rsidR="001C2E26">
        <w:rPr>
          <w:rFonts w:cs="Arial"/>
        </w:rPr>
        <w:t xml:space="preserve">Fife </w:t>
      </w:r>
      <w:r w:rsidR="009751A2">
        <w:rPr>
          <w:rFonts w:cs="Arial"/>
        </w:rPr>
        <w:t xml:space="preserve">with </w:t>
      </w:r>
      <w:r w:rsidR="00E3632E">
        <w:rPr>
          <w:rFonts w:cs="Arial"/>
        </w:rPr>
        <w:t>occasional</w:t>
      </w:r>
      <w:r w:rsidR="009751A2">
        <w:rPr>
          <w:rFonts w:cs="Arial"/>
        </w:rPr>
        <w:t xml:space="preserve"> travel required to and from</w:t>
      </w:r>
      <w:r w:rsidR="00A02DD6">
        <w:rPr>
          <w:rFonts w:cs="Arial"/>
        </w:rPr>
        <w:t xml:space="preserve"> our office in Kirkintilloch</w:t>
      </w:r>
      <w:r>
        <w:rPr>
          <w:rFonts w:cs="Arial"/>
        </w:rPr>
        <w:t>.</w:t>
      </w:r>
    </w:p>
    <w:p w14:paraId="300496EE" w14:textId="4EC78E18" w:rsidR="00D576F2" w:rsidRDefault="00D576F2" w:rsidP="00B30757">
      <w:pPr>
        <w:pStyle w:val="ListParagraph"/>
        <w:numPr>
          <w:ilvl w:val="0"/>
          <w:numId w:val="12"/>
        </w:numPr>
        <w:spacing w:after="160" w:line="259" w:lineRule="auto"/>
        <w:contextualSpacing/>
        <w:jc w:val="both"/>
        <w:rPr>
          <w:rFonts w:cs="Arial"/>
        </w:rPr>
      </w:pPr>
      <w:r>
        <w:rPr>
          <w:rFonts w:cs="Arial"/>
        </w:rPr>
        <w:t>Computing skills – proficient in Microsoft Office</w:t>
      </w:r>
      <w:r w:rsidR="001C2E26">
        <w:rPr>
          <w:rFonts w:cs="Arial"/>
        </w:rPr>
        <w:t xml:space="preserve"> </w:t>
      </w:r>
      <w:r w:rsidR="00E3632E">
        <w:rPr>
          <w:rFonts w:cs="Arial"/>
        </w:rPr>
        <w:t xml:space="preserve">365 </w:t>
      </w:r>
    </w:p>
    <w:p w14:paraId="2415BE00" w14:textId="6791222A" w:rsidR="005E306A" w:rsidRDefault="00EB35FA" w:rsidP="00B30757">
      <w:pPr>
        <w:pStyle w:val="ListParagraph"/>
        <w:numPr>
          <w:ilvl w:val="0"/>
          <w:numId w:val="12"/>
        </w:numPr>
        <w:spacing w:after="160" w:line="259" w:lineRule="auto"/>
        <w:contextualSpacing/>
        <w:jc w:val="both"/>
        <w:rPr>
          <w:rFonts w:cs="Arial"/>
        </w:rPr>
      </w:pPr>
      <w:r>
        <w:rPr>
          <w:rFonts w:cs="Arial"/>
        </w:rPr>
        <w:t>Due to travel involved d</w:t>
      </w:r>
      <w:r w:rsidR="005E306A">
        <w:rPr>
          <w:rFonts w:cs="Arial"/>
        </w:rPr>
        <w:t>riving licence and access to a vehicle including business insurance</w:t>
      </w:r>
      <w:r>
        <w:rPr>
          <w:rFonts w:cs="Arial"/>
        </w:rPr>
        <w:t>.</w:t>
      </w:r>
    </w:p>
    <w:p w14:paraId="32D37EBD" w14:textId="77777777" w:rsidR="005A4284" w:rsidRDefault="005A4284" w:rsidP="005A4284">
      <w:pPr>
        <w:pStyle w:val="ListParagraph"/>
        <w:spacing w:after="160" w:line="259" w:lineRule="auto"/>
        <w:ind w:left="360"/>
        <w:contextualSpacing/>
        <w:jc w:val="both"/>
        <w:rPr>
          <w:rFonts w:cs="Arial"/>
        </w:rPr>
      </w:pPr>
    </w:p>
    <w:p w14:paraId="4869E660" w14:textId="3E675C15" w:rsidR="00B30757" w:rsidRDefault="00B30757" w:rsidP="00B30757">
      <w:pPr>
        <w:jc w:val="both"/>
        <w:rPr>
          <w:rFonts w:cs="Arial"/>
          <w:b/>
          <w:bCs/>
          <w:color w:val="404040" w:themeColor="text1" w:themeTint="BF"/>
        </w:rPr>
      </w:pPr>
      <w:r w:rsidRPr="006C2FDC">
        <w:rPr>
          <w:rFonts w:cs="Arial"/>
          <w:b/>
          <w:bCs/>
          <w:color w:val="404040" w:themeColor="text1" w:themeTint="BF"/>
        </w:rPr>
        <w:t>Desirable</w:t>
      </w:r>
      <w:r>
        <w:rPr>
          <w:rFonts w:cs="Arial"/>
          <w:b/>
          <w:bCs/>
          <w:color w:val="404040" w:themeColor="text1" w:themeTint="BF"/>
        </w:rPr>
        <w:t>:</w:t>
      </w:r>
    </w:p>
    <w:p w14:paraId="64B0B799" w14:textId="6A80584C" w:rsidR="0068734B" w:rsidRPr="005A4284" w:rsidRDefault="0068734B" w:rsidP="0068734B">
      <w:pPr>
        <w:pStyle w:val="ListParagraph"/>
        <w:spacing w:after="160" w:line="259" w:lineRule="auto"/>
        <w:ind w:left="0"/>
        <w:contextualSpacing/>
        <w:jc w:val="both"/>
        <w:rPr>
          <w:rFonts w:cs="Arial"/>
        </w:rPr>
      </w:pPr>
      <w:r>
        <w:rPr>
          <w:rFonts w:cs="Arial"/>
        </w:rPr>
        <w:t>Full training provided in Deafblind Awareness, Carers Support, Welfare Rights and Advocacy, which will support acquisition of the following:</w:t>
      </w:r>
    </w:p>
    <w:p w14:paraId="28ABBAD4" w14:textId="58A2FEBE" w:rsidR="00E3632E" w:rsidRDefault="00E3632E" w:rsidP="00E3632E">
      <w:pPr>
        <w:pStyle w:val="ListParagraph"/>
        <w:numPr>
          <w:ilvl w:val="0"/>
          <w:numId w:val="12"/>
        </w:numPr>
        <w:spacing w:after="160" w:line="259" w:lineRule="auto"/>
        <w:contextualSpacing/>
        <w:jc w:val="both"/>
        <w:rPr>
          <w:rFonts w:cs="Arial"/>
        </w:rPr>
      </w:pPr>
      <w:r w:rsidRPr="00E1790E">
        <w:rPr>
          <w:rFonts w:cs="Arial"/>
        </w:rPr>
        <w:t>Experience of developing projects and achieving project objectives</w:t>
      </w:r>
      <w:r>
        <w:rPr>
          <w:rFonts w:cs="Arial"/>
        </w:rPr>
        <w:t>.</w:t>
      </w:r>
    </w:p>
    <w:p w14:paraId="1A02DB3C" w14:textId="77777777" w:rsidR="00E3632E" w:rsidRDefault="00E3632E" w:rsidP="00E3632E">
      <w:pPr>
        <w:pStyle w:val="ListParagraph"/>
        <w:numPr>
          <w:ilvl w:val="0"/>
          <w:numId w:val="12"/>
        </w:numPr>
        <w:spacing w:after="160" w:line="259" w:lineRule="auto"/>
        <w:contextualSpacing/>
        <w:jc w:val="both"/>
        <w:rPr>
          <w:rFonts w:cs="Arial"/>
        </w:rPr>
      </w:pPr>
      <w:r w:rsidRPr="00E1790E">
        <w:rPr>
          <w:rFonts w:cs="Arial"/>
        </w:rPr>
        <w:t xml:space="preserve">Experience </w:t>
      </w:r>
      <w:r>
        <w:rPr>
          <w:rFonts w:cs="Arial"/>
        </w:rPr>
        <w:t xml:space="preserve">&amp; knowledge of </w:t>
      </w:r>
      <w:r w:rsidRPr="00E1790E">
        <w:rPr>
          <w:rFonts w:cs="Arial"/>
        </w:rPr>
        <w:t xml:space="preserve">working in an enabling role with </w:t>
      </w:r>
      <w:r>
        <w:rPr>
          <w:rFonts w:cs="Arial"/>
        </w:rPr>
        <w:t xml:space="preserve">carers and/or </w:t>
      </w:r>
      <w:r w:rsidRPr="00E1790E">
        <w:rPr>
          <w:rFonts w:cs="Arial"/>
        </w:rPr>
        <w:t>people with a disability</w:t>
      </w:r>
      <w:r>
        <w:rPr>
          <w:rFonts w:cs="Arial"/>
        </w:rPr>
        <w:t xml:space="preserve"> or sensory loss.</w:t>
      </w:r>
    </w:p>
    <w:p w14:paraId="21B7D1C2" w14:textId="0F360AB1" w:rsidR="00B30757" w:rsidRPr="00E1790E" w:rsidRDefault="00B30757" w:rsidP="00B30757">
      <w:pPr>
        <w:pStyle w:val="ListParagraph"/>
        <w:numPr>
          <w:ilvl w:val="0"/>
          <w:numId w:val="12"/>
        </w:numPr>
        <w:spacing w:after="160" w:line="259" w:lineRule="auto"/>
        <w:contextualSpacing/>
        <w:jc w:val="both"/>
        <w:rPr>
          <w:rFonts w:cs="Arial"/>
        </w:rPr>
      </w:pPr>
      <w:r w:rsidRPr="00E1790E">
        <w:rPr>
          <w:rFonts w:cs="Arial"/>
        </w:rPr>
        <w:t xml:space="preserve">British Sign Language skills </w:t>
      </w:r>
      <w:r w:rsidR="00AB62CF">
        <w:rPr>
          <w:rFonts w:cs="Arial"/>
        </w:rPr>
        <w:t xml:space="preserve">or </w:t>
      </w:r>
      <w:r w:rsidRPr="00E1790E">
        <w:rPr>
          <w:rFonts w:cs="Arial"/>
        </w:rPr>
        <w:t>an enthusiasm to learn</w:t>
      </w:r>
      <w:r w:rsidR="00031D27">
        <w:rPr>
          <w:rFonts w:cs="Arial"/>
        </w:rPr>
        <w:t xml:space="preserve"> basic</w:t>
      </w:r>
      <w:r w:rsidR="00AB62CF">
        <w:rPr>
          <w:rFonts w:cs="Arial"/>
        </w:rPr>
        <w:t xml:space="preserve"> BSL and</w:t>
      </w:r>
      <w:r w:rsidRPr="00E1790E">
        <w:rPr>
          <w:rFonts w:cs="Arial"/>
        </w:rPr>
        <w:t xml:space="preserve"> about deafblind people and their needs</w:t>
      </w:r>
      <w:r>
        <w:rPr>
          <w:rFonts w:cs="Arial"/>
        </w:rPr>
        <w:t>.</w:t>
      </w:r>
    </w:p>
    <w:p w14:paraId="339931E0" w14:textId="77777777" w:rsidR="0039026D" w:rsidRDefault="001C2E26" w:rsidP="00B1324D">
      <w:pPr>
        <w:pStyle w:val="ListParagraph"/>
        <w:numPr>
          <w:ilvl w:val="0"/>
          <w:numId w:val="12"/>
        </w:numPr>
        <w:spacing w:after="160" w:line="259" w:lineRule="auto"/>
        <w:contextualSpacing/>
        <w:jc w:val="both"/>
        <w:rPr>
          <w:rFonts w:cs="Arial"/>
        </w:rPr>
      </w:pPr>
      <w:r w:rsidRPr="00B1324D">
        <w:rPr>
          <w:rFonts w:cs="Arial"/>
        </w:rPr>
        <w:t>Knowledge of Fife are</w:t>
      </w:r>
      <w:r w:rsidR="00B1324D">
        <w:rPr>
          <w:rFonts w:cs="Arial"/>
        </w:rPr>
        <w:t>a</w:t>
      </w:r>
      <w:r w:rsidRPr="00B1324D">
        <w:rPr>
          <w:rFonts w:cs="Arial"/>
        </w:rPr>
        <w:t xml:space="preserve"> and services available</w:t>
      </w:r>
    </w:p>
    <w:sectPr w:rsidR="0039026D" w:rsidSect="00B30757">
      <w:footerReference w:type="default" r:id="rId9"/>
      <w:pgSz w:w="11906" w:h="16838"/>
      <w:pgMar w:top="971" w:right="1797" w:bottom="899" w:left="1797" w:header="958"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09B4" w14:textId="77777777" w:rsidR="003E7E40" w:rsidRDefault="003E7E40" w:rsidP="00C55C19">
      <w:r>
        <w:separator/>
      </w:r>
    </w:p>
  </w:endnote>
  <w:endnote w:type="continuationSeparator" w:id="0">
    <w:p w14:paraId="37F775CE" w14:textId="77777777" w:rsidR="003E7E40" w:rsidRDefault="003E7E40" w:rsidP="00C5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5C47" w14:textId="1C688B5E" w:rsidR="00646A2D" w:rsidRPr="00646A2D" w:rsidRDefault="00646A2D" w:rsidP="00646A2D">
    <w:pPr>
      <w:pStyle w:val="Footer"/>
      <w:jc w:val="center"/>
      <w:rPr>
        <w:color w:val="941100"/>
        <w:sz w:val="20"/>
        <w:szCs w:val="20"/>
      </w:rPr>
    </w:pPr>
    <w:r w:rsidRPr="00646A2D">
      <w:rPr>
        <w:color w:val="941100"/>
        <w:sz w:val="20"/>
        <w:szCs w:val="20"/>
      </w:rPr>
      <w:t>Deafblind Scotland</w:t>
    </w:r>
  </w:p>
  <w:p w14:paraId="6A207635" w14:textId="31CE5692" w:rsidR="00646A2D" w:rsidRPr="00646A2D" w:rsidRDefault="00646A2D" w:rsidP="00646A2D">
    <w:pPr>
      <w:pStyle w:val="Footer"/>
      <w:jc w:val="center"/>
      <w:rPr>
        <w:color w:val="404040" w:themeColor="text1" w:themeTint="BF"/>
        <w:sz w:val="20"/>
        <w:szCs w:val="20"/>
      </w:rPr>
    </w:pPr>
    <w:r w:rsidRPr="00646A2D">
      <w:rPr>
        <w:color w:val="404040" w:themeColor="text1" w:themeTint="BF"/>
        <w:sz w:val="20"/>
        <w:szCs w:val="20"/>
      </w:rPr>
      <w:t>1 Neasham Drive | Kirkintilloch | G66 3FA</w:t>
    </w:r>
  </w:p>
  <w:p w14:paraId="7B8761DD" w14:textId="5D76B443" w:rsidR="00646A2D" w:rsidRPr="00646A2D" w:rsidRDefault="00646A2D" w:rsidP="00646A2D">
    <w:pPr>
      <w:pStyle w:val="Footer"/>
      <w:jc w:val="center"/>
      <w:rPr>
        <w:color w:val="404040" w:themeColor="text1" w:themeTint="BF"/>
        <w:sz w:val="20"/>
        <w:szCs w:val="20"/>
      </w:rPr>
    </w:pPr>
    <w:r w:rsidRPr="00646A2D">
      <w:rPr>
        <w:color w:val="404040" w:themeColor="text1" w:themeTint="BF"/>
        <w:sz w:val="20"/>
        <w:szCs w:val="20"/>
      </w:rPr>
      <w:t>0141 777 6111</w:t>
    </w:r>
  </w:p>
  <w:p w14:paraId="4EF38854" w14:textId="3E592058" w:rsidR="00646A2D" w:rsidRPr="00646A2D" w:rsidRDefault="00646A2D" w:rsidP="00646A2D">
    <w:pPr>
      <w:pStyle w:val="Footer"/>
      <w:jc w:val="center"/>
      <w:rPr>
        <w:color w:val="404040" w:themeColor="text1" w:themeTint="BF"/>
        <w:sz w:val="20"/>
        <w:szCs w:val="20"/>
      </w:rPr>
    </w:pPr>
    <w:r w:rsidRPr="00646A2D">
      <w:rPr>
        <w:color w:val="404040" w:themeColor="text1" w:themeTint="BF"/>
        <w:sz w:val="20"/>
        <w:szCs w:val="20"/>
      </w:rPr>
      <w:t>info@dbscotland.org.uk</w:t>
    </w:r>
  </w:p>
  <w:p w14:paraId="7CD137B2" w14:textId="6640ACEC" w:rsidR="00646A2D" w:rsidRPr="00646A2D" w:rsidRDefault="00646A2D" w:rsidP="00646A2D">
    <w:pPr>
      <w:pStyle w:val="Footer"/>
      <w:jc w:val="center"/>
      <w:rPr>
        <w:color w:val="404040" w:themeColor="text1" w:themeTint="BF"/>
        <w:sz w:val="20"/>
        <w:szCs w:val="20"/>
      </w:rPr>
    </w:pPr>
    <w:r w:rsidRPr="00646A2D">
      <w:rPr>
        <w:color w:val="404040" w:themeColor="text1" w:themeTint="BF"/>
        <w:sz w:val="20"/>
        <w:szCs w:val="20"/>
      </w:rPr>
      <w:t>www.dbscotland.org.uk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2446" w14:textId="77777777" w:rsidR="003E7E40" w:rsidRDefault="003E7E40" w:rsidP="00C55C19">
      <w:r>
        <w:separator/>
      </w:r>
    </w:p>
  </w:footnote>
  <w:footnote w:type="continuationSeparator" w:id="0">
    <w:p w14:paraId="326C5361" w14:textId="77777777" w:rsidR="003E7E40" w:rsidRDefault="003E7E40" w:rsidP="00C55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4ED"/>
    <w:multiLevelType w:val="hybridMultilevel"/>
    <w:tmpl w:val="FF620088"/>
    <w:lvl w:ilvl="0" w:tplc="364ED730">
      <w:numFmt w:val="bullet"/>
      <w:lvlText w:val=""/>
      <w:lvlJc w:val="left"/>
      <w:pPr>
        <w:ind w:left="360" w:hanging="360"/>
      </w:pPr>
      <w:rPr>
        <w:rFonts w:ascii="Symbol" w:eastAsia="Calibr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BA21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1428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721B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CE605F"/>
    <w:multiLevelType w:val="hybridMultilevel"/>
    <w:tmpl w:val="AEFA4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C68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5678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F44D2C"/>
    <w:multiLevelType w:val="hybridMultilevel"/>
    <w:tmpl w:val="FC98F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2F1A0B"/>
    <w:multiLevelType w:val="hybridMultilevel"/>
    <w:tmpl w:val="AD40F3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0A602D"/>
    <w:multiLevelType w:val="hybridMultilevel"/>
    <w:tmpl w:val="F3E8A9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C411F9"/>
    <w:multiLevelType w:val="hybridMultilevel"/>
    <w:tmpl w:val="AE22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B5A73"/>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72AE4F64"/>
    <w:multiLevelType w:val="hybridMultilevel"/>
    <w:tmpl w:val="DD6A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542538"/>
    <w:multiLevelType w:val="singleLevel"/>
    <w:tmpl w:val="0809000F"/>
    <w:lvl w:ilvl="0">
      <w:start w:val="1"/>
      <w:numFmt w:val="decimal"/>
      <w:lvlText w:val="%1."/>
      <w:lvlJc w:val="left"/>
      <w:pPr>
        <w:tabs>
          <w:tab w:val="num" w:pos="360"/>
        </w:tabs>
        <w:ind w:left="360" w:hanging="360"/>
      </w:pPr>
    </w:lvl>
  </w:abstractNum>
  <w:num w:numId="1" w16cid:durableId="1225528982">
    <w:abstractNumId w:val="1"/>
  </w:num>
  <w:num w:numId="2" w16cid:durableId="1044595847">
    <w:abstractNumId w:val="11"/>
  </w:num>
  <w:num w:numId="3" w16cid:durableId="1121727586">
    <w:abstractNumId w:val="3"/>
  </w:num>
  <w:num w:numId="4" w16cid:durableId="79063881">
    <w:abstractNumId w:val="6"/>
  </w:num>
  <w:num w:numId="5" w16cid:durableId="2097091352">
    <w:abstractNumId w:val="13"/>
  </w:num>
  <w:num w:numId="6" w16cid:durableId="982848510">
    <w:abstractNumId w:val="2"/>
  </w:num>
  <w:num w:numId="7" w16cid:durableId="1668483932">
    <w:abstractNumId w:val="5"/>
  </w:num>
  <w:num w:numId="8" w16cid:durableId="1353920988">
    <w:abstractNumId w:val="12"/>
  </w:num>
  <w:num w:numId="9" w16cid:durableId="1395395149">
    <w:abstractNumId w:val="4"/>
  </w:num>
  <w:num w:numId="10" w16cid:durableId="399863563">
    <w:abstractNumId w:val="10"/>
  </w:num>
  <w:num w:numId="11" w16cid:durableId="1851025882">
    <w:abstractNumId w:val="7"/>
  </w:num>
  <w:num w:numId="12" w16cid:durableId="1669748853">
    <w:abstractNumId w:val="0"/>
  </w:num>
  <w:num w:numId="13" w16cid:durableId="1718898708">
    <w:abstractNumId w:val="9"/>
  </w:num>
  <w:num w:numId="14" w16cid:durableId="872811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7D"/>
    <w:rsid w:val="000316C1"/>
    <w:rsid w:val="00031D27"/>
    <w:rsid w:val="000C0B3E"/>
    <w:rsid w:val="000C21FB"/>
    <w:rsid w:val="000D2649"/>
    <w:rsid w:val="000D2ECE"/>
    <w:rsid w:val="000D57D9"/>
    <w:rsid w:val="000D79C9"/>
    <w:rsid w:val="000F5A2F"/>
    <w:rsid w:val="001063A4"/>
    <w:rsid w:val="00133EC7"/>
    <w:rsid w:val="00145D62"/>
    <w:rsid w:val="001548C9"/>
    <w:rsid w:val="001642E1"/>
    <w:rsid w:val="00181C57"/>
    <w:rsid w:val="00181D13"/>
    <w:rsid w:val="0019790A"/>
    <w:rsid w:val="001A0FF7"/>
    <w:rsid w:val="001C2E26"/>
    <w:rsid w:val="00224B39"/>
    <w:rsid w:val="00257FB4"/>
    <w:rsid w:val="00260DA2"/>
    <w:rsid w:val="00270462"/>
    <w:rsid w:val="002A0EE8"/>
    <w:rsid w:val="002A6C05"/>
    <w:rsid w:val="002C0133"/>
    <w:rsid w:val="002E7B0D"/>
    <w:rsid w:val="003040D8"/>
    <w:rsid w:val="00367A2F"/>
    <w:rsid w:val="0039026D"/>
    <w:rsid w:val="00395D04"/>
    <w:rsid w:val="003A04B0"/>
    <w:rsid w:val="003A468D"/>
    <w:rsid w:val="003C309F"/>
    <w:rsid w:val="003D1100"/>
    <w:rsid w:val="003E7E40"/>
    <w:rsid w:val="003F42B7"/>
    <w:rsid w:val="0043162B"/>
    <w:rsid w:val="004472D0"/>
    <w:rsid w:val="00453C98"/>
    <w:rsid w:val="00474402"/>
    <w:rsid w:val="00487433"/>
    <w:rsid w:val="004E6575"/>
    <w:rsid w:val="00517BA7"/>
    <w:rsid w:val="00520E8F"/>
    <w:rsid w:val="005255EC"/>
    <w:rsid w:val="00531985"/>
    <w:rsid w:val="0054487D"/>
    <w:rsid w:val="0056260D"/>
    <w:rsid w:val="00571BD8"/>
    <w:rsid w:val="00584CA7"/>
    <w:rsid w:val="005A4284"/>
    <w:rsid w:val="005B331A"/>
    <w:rsid w:val="005B40DC"/>
    <w:rsid w:val="005B4664"/>
    <w:rsid w:val="005E306A"/>
    <w:rsid w:val="005F1BDF"/>
    <w:rsid w:val="005F7EA4"/>
    <w:rsid w:val="0062106A"/>
    <w:rsid w:val="006330C0"/>
    <w:rsid w:val="00642C43"/>
    <w:rsid w:val="00646A2D"/>
    <w:rsid w:val="00655D7D"/>
    <w:rsid w:val="006754CA"/>
    <w:rsid w:val="00685911"/>
    <w:rsid w:val="0068734B"/>
    <w:rsid w:val="006A2AEF"/>
    <w:rsid w:val="006A590F"/>
    <w:rsid w:val="006C15CF"/>
    <w:rsid w:val="006C2BBF"/>
    <w:rsid w:val="006C2FDC"/>
    <w:rsid w:val="006E2579"/>
    <w:rsid w:val="006F027D"/>
    <w:rsid w:val="007238C6"/>
    <w:rsid w:val="00733F3B"/>
    <w:rsid w:val="00746AFF"/>
    <w:rsid w:val="00762569"/>
    <w:rsid w:val="007665F3"/>
    <w:rsid w:val="007F1301"/>
    <w:rsid w:val="008121B8"/>
    <w:rsid w:val="008156BC"/>
    <w:rsid w:val="00835FF6"/>
    <w:rsid w:val="00837508"/>
    <w:rsid w:val="00843CC9"/>
    <w:rsid w:val="00866EC7"/>
    <w:rsid w:val="00870F3C"/>
    <w:rsid w:val="008A24EF"/>
    <w:rsid w:val="008B000D"/>
    <w:rsid w:val="008D1DBA"/>
    <w:rsid w:val="008D53E4"/>
    <w:rsid w:val="008E3CB0"/>
    <w:rsid w:val="008F0FB9"/>
    <w:rsid w:val="00915663"/>
    <w:rsid w:val="00932D73"/>
    <w:rsid w:val="0093721C"/>
    <w:rsid w:val="009751A2"/>
    <w:rsid w:val="00984F66"/>
    <w:rsid w:val="00987050"/>
    <w:rsid w:val="009C069D"/>
    <w:rsid w:val="009D0766"/>
    <w:rsid w:val="009D5042"/>
    <w:rsid w:val="009D73F7"/>
    <w:rsid w:val="009E7867"/>
    <w:rsid w:val="00A02DD6"/>
    <w:rsid w:val="00A03BEB"/>
    <w:rsid w:val="00A0609A"/>
    <w:rsid w:val="00A56AA2"/>
    <w:rsid w:val="00A61794"/>
    <w:rsid w:val="00A76D67"/>
    <w:rsid w:val="00A801D7"/>
    <w:rsid w:val="00AB62CF"/>
    <w:rsid w:val="00AC3DBE"/>
    <w:rsid w:val="00AD39E0"/>
    <w:rsid w:val="00AF66DD"/>
    <w:rsid w:val="00B1324D"/>
    <w:rsid w:val="00B30757"/>
    <w:rsid w:val="00B60E6A"/>
    <w:rsid w:val="00B727E3"/>
    <w:rsid w:val="00B800A7"/>
    <w:rsid w:val="00B80626"/>
    <w:rsid w:val="00B87984"/>
    <w:rsid w:val="00BA0904"/>
    <w:rsid w:val="00BA1B58"/>
    <w:rsid w:val="00BB4350"/>
    <w:rsid w:val="00BC6A3B"/>
    <w:rsid w:val="00C07C5C"/>
    <w:rsid w:val="00C10976"/>
    <w:rsid w:val="00C2128C"/>
    <w:rsid w:val="00C2176B"/>
    <w:rsid w:val="00C55C19"/>
    <w:rsid w:val="00CB4FF7"/>
    <w:rsid w:val="00CC65B6"/>
    <w:rsid w:val="00CF2BF1"/>
    <w:rsid w:val="00D1299E"/>
    <w:rsid w:val="00D144D4"/>
    <w:rsid w:val="00D576F2"/>
    <w:rsid w:val="00D815A2"/>
    <w:rsid w:val="00D919E8"/>
    <w:rsid w:val="00D97214"/>
    <w:rsid w:val="00DD7292"/>
    <w:rsid w:val="00DF44D8"/>
    <w:rsid w:val="00E04692"/>
    <w:rsid w:val="00E05035"/>
    <w:rsid w:val="00E27254"/>
    <w:rsid w:val="00E3632E"/>
    <w:rsid w:val="00E524C3"/>
    <w:rsid w:val="00E54790"/>
    <w:rsid w:val="00E60C3E"/>
    <w:rsid w:val="00E840C1"/>
    <w:rsid w:val="00E9226B"/>
    <w:rsid w:val="00EB35FA"/>
    <w:rsid w:val="00ED7318"/>
    <w:rsid w:val="00EE06B7"/>
    <w:rsid w:val="00F10F15"/>
    <w:rsid w:val="00F11ECB"/>
    <w:rsid w:val="00F32682"/>
    <w:rsid w:val="00F40B49"/>
    <w:rsid w:val="00F4234F"/>
    <w:rsid w:val="00F567DE"/>
    <w:rsid w:val="00F57B22"/>
    <w:rsid w:val="00F843A9"/>
    <w:rsid w:val="00F878D0"/>
    <w:rsid w:val="00F909DE"/>
    <w:rsid w:val="00F967E9"/>
    <w:rsid w:val="00FF1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AFB3E"/>
  <w15:chartTrackingRefBased/>
  <w15:docId w15:val="{731F4717-378D-2740-ACBD-0011B908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szCs w:val="20"/>
      <w:u w:val="single"/>
    </w:rPr>
  </w:style>
  <w:style w:type="paragraph" w:styleId="Heading2">
    <w:name w:val="heading 2"/>
    <w:basedOn w:val="Normal"/>
    <w:next w:val="Normal"/>
    <w:qFormat/>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FF7"/>
    <w:pPr>
      <w:ind w:left="720"/>
    </w:pPr>
  </w:style>
  <w:style w:type="paragraph" w:styleId="BalloonText">
    <w:name w:val="Balloon Text"/>
    <w:basedOn w:val="Normal"/>
    <w:link w:val="BalloonTextChar"/>
    <w:uiPriority w:val="99"/>
    <w:semiHidden/>
    <w:unhideWhenUsed/>
    <w:rsid w:val="00733F3B"/>
    <w:rPr>
      <w:rFonts w:ascii="Segoe UI" w:hAnsi="Segoe UI" w:cs="Segoe UI"/>
      <w:sz w:val="18"/>
      <w:szCs w:val="18"/>
    </w:rPr>
  </w:style>
  <w:style w:type="character" w:customStyle="1" w:styleId="BalloonTextChar">
    <w:name w:val="Balloon Text Char"/>
    <w:link w:val="BalloonText"/>
    <w:uiPriority w:val="99"/>
    <w:semiHidden/>
    <w:rsid w:val="00733F3B"/>
    <w:rPr>
      <w:rFonts w:ascii="Segoe UI" w:hAnsi="Segoe UI" w:cs="Segoe UI"/>
      <w:sz w:val="18"/>
      <w:szCs w:val="18"/>
      <w:lang w:eastAsia="en-US"/>
    </w:rPr>
  </w:style>
  <w:style w:type="paragraph" w:styleId="NoSpacing">
    <w:name w:val="No Spacing"/>
    <w:uiPriority w:val="1"/>
    <w:qFormat/>
    <w:rsid w:val="008121B8"/>
    <w:rPr>
      <w:lang w:val="en-US" w:eastAsia="en-US"/>
    </w:rPr>
  </w:style>
  <w:style w:type="paragraph" w:styleId="PlainText">
    <w:name w:val="Plain Text"/>
    <w:basedOn w:val="Normal"/>
    <w:link w:val="PlainTextChar"/>
    <w:uiPriority w:val="99"/>
    <w:unhideWhenUsed/>
    <w:rsid w:val="00987050"/>
    <w:rPr>
      <w:rFonts w:ascii="Consolas" w:eastAsia="Calibri" w:hAnsi="Consolas"/>
      <w:sz w:val="21"/>
      <w:szCs w:val="21"/>
      <w:lang w:val="x-none" w:eastAsia="x-none"/>
    </w:rPr>
  </w:style>
  <w:style w:type="character" w:customStyle="1" w:styleId="PlainTextChar">
    <w:name w:val="Plain Text Char"/>
    <w:link w:val="PlainText"/>
    <w:uiPriority w:val="99"/>
    <w:rsid w:val="00987050"/>
    <w:rPr>
      <w:rFonts w:ascii="Consolas" w:eastAsia="Calibri" w:hAnsi="Consolas"/>
      <w:sz w:val="21"/>
      <w:szCs w:val="21"/>
      <w:lang w:val="x-none" w:eastAsia="x-none"/>
    </w:rPr>
  </w:style>
  <w:style w:type="character" w:styleId="CommentReference">
    <w:name w:val="annotation reference"/>
    <w:uiPriority w:val="99"/>
    <w:semiHidden/>
    <w:unhideWhenUsed/>
    <w:rsid w:val="0056260D"/>
    <w:rPr>
      <w:sz w:val="16"/>
      <w:szCs w:val="16"/>
    </w:rPr>
  </w:style>
  <w:style w:type="paragraph" w:styleId="CommentText">
    <w:name w:val="annotation text"/>
    <w:basedOn w:val="Normal"/>
    <w:link w:val="CommentTextChar"/>
    <w:uiPriority w:val="99"/>
    <w:semiHidden/>
    <w:unhideWhenUsed/>
    <w:rsid w:val="0056260D"/>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56260D"/>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56260D"/>
    <w:rPr>
      <w:rFonts w:ascii="Arial" w:eastAsia="Times New Roman" w:hAnsi="Arial"/>
      <w:b/>
      <w:bCs/>
    </w:rPr>
  </w:style>
  <w:style w:type="character" w:customStyle="1" w:styleId="CommentSubjectChar">
    <w:name w:val="Comment Subject Char"/>
    <w:basedOn w:val="CommentTextChar"/>
    <w:link w:val="CommentSubject"/>
    <w:uiPriority w:val="99"/>
    <w:semiHidden/>
    <w:rsid w:val="0056260D"/>
    <w:rPr>
      <w:rFonts w:ascii="Arial" w:eastAsia="Calibri" w:hAnsi="Arial"/>
      <w:b/>
      <w:bCs/>
      <w:lang w:eastAsia="en-US"/>
    </w:rPr>
  </w:style>
  <w:style w:type="paragraph" w:styleId="Revision">
    <w:name w:val="Revision"/>
    <w:hidden/>
    <w:uiPriority w:val="99"/>
    <w:semiHidden/>
    <w:rsid w:val="0056260D"/>
    <w:rPr>
      <w:rFonts w:ascii="Arial" w:hAnsi="Arial"/>
      <w:sz w:val="24"/>
      <w:szCs w:val="24"/>
      <w:lang w:eastAsia="en-US"/>
    </w:rPr>
  </w:style>
  <w:style w:type="paragraph" w:styleId="Header">
    <w:name w:val="header"/>
    <w:basedOn w:val="Normal"/>
    <w:link w:val="HeaderChar"/>
    <w:uiPriority w:val="99"/>
    <w:unhideWhenUsed/>
    <w:rsid w:val="00C55C19"/>
    <w:pPr>
      <w:tabs>
        <w:tab w:val="center" w:pos="4513"/>
        <w:tab w:val="right" w:pos="9026"/>
      </w:tabs>
    </w:pPr>
  </w:style>
  <w:style w:type="character" w:customStyle="1" w:styleId="HeaderChar">
    <w:name w:val="Header Char"/>
    <w:basedOn w:val="DefaultParagraphFont"/>
    <w:link w:val="Header"/>
    <w:uiPriority w:val="99"/>
    <w:rsid w:val="00C55C19"/>
    <w:rPr>
      <w:rFonts w:ascii="Arial" w:hAnsi="Arial"/>
      <w:sz w:val="24"/>
      <w:szCs w:val="24"/>
      <w:lang w:eastAsia="en-US"/>
    </w:rPr>
  </w:style>
  <w:style w:type="paragraph" w:styleId="Footer">
    <w:name w:val="footer"/>
    <w:basedOn w:val="Normal"/>
    <w:link w:val="FooterChar"/>
    <w:uiPriority w:val="99"/>
    <w:unhideWhenUsed/>
    <w:rsid w:val="00C55C19"/>
    <w:pPr>
      <w:tabs>
        <w:tab w:val="center" w:pos="4513"/>
        <w:tab w:val="right" w:pos="9026"/>
      </w:tabs>
    </w:pPr>
  </w:style>
  <w:style w:type="character" w:customStyle="1" w:styleId="FooterChar">
    <w:name w:val="Footer Char"/>
    <w:basedOn w:val="DefaultParagraphFont"/>
    <w:link w:val="Footer"/>
    <w:uiPriority w:val="99"/>
    <w:rsid w:val="00C55C19"/>
    <w:rPr>
      <w:rFonts w:ascii="Arial" w:hAnsi="Arial"/>
      <w:sz w:val="24"/>
      <w:szCs w:val="24"/>
      <w:lang w:eastAsia="en-US"/>
    </w:rPr>
  </w:style>
  <w:style w:type="paragraph" w:styleId="NormalWeb">
    <w:name w:val="Normal (Web)"/>
    <w:basedOn w:val="Normal"/>
    <w:uiPriority w:val="99"/>
    <w:unhideWhenUsed/>
    <w:rsid w:val="00E04692"/>
    <w:pPr>
      <w:spacing w:before="100" w:beforeAutospacing="1" w:after="100" w:afterAutospacing="1"/>
    </w:pPr>
    <w:rPr>
      <w:rFonts w:ascii="Times New Roman" w:hAnsi="Times New Roman"/>
      <w:lang w:eastAsia="en-GB"/>
    </w:rPr>
  </w:style>
  <w:style w:type="table" w:styleId="TableGrid">
    <w:name w:val="Table Grid"/>
    <w:basedOn w:val="TableNormal"/>
    <w:uiPriority w:val="39"/>
    <w:rsid w:val="003A46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809434">
      <w:bodyDiv w:val="1"/>
      <w:marLeft w:val="0"/>
      <w:marRight w:val="0"/>
      <w:marTop w:val="0"/>
      <w:marBottom w:val="0"/>
      <w:divBdr>
        <w:top w:val="none" w:sz="0" w:space="0" w:color="auto"/>
        <w:left w:val="none" w:sz="0" w:space="0" w:color="auto"/>
        <w:bottom w:val="none" w:sz="0" w:space="0" w:color="auto"/>
        <w:right w:val="none" w:sz="0" w:space="0" w:color="auto"/>
      </w:divBdr>
    </w:div>
    <w:div w:id="1239636802">
      <w:bodyDiv w:val="1"/>
      <w:marLeft w:val="0"/>
      <w:marRight w:val="0"/>
      <w:marTop w:val="0"/>
      <w:marBottom w:val="0"/>
      <w:divBdr>
        <w:top w:val="none" w:sz="0" w:space="0" w:color="auto"/>
        <w:left w:val="none" w:sz="0" w:space="0" w:color="auto"/>
        <w:bottom w:val="none" w:sz="0" w:space="0" w:color="auto"/>
        <w:right w:val="none" w:sz="0" w:space="0" w:color="auto"/>
      </w:divBdr>
      <w:divsChild>
        <w:div w:id="1934239578">
          <w:marLeft w:val="0"/>
          <w:marRight w:val="0"/>
          <w:marTop w:val="0"/>
          <w:marBottom w:val="0"/>
          <w:divBdr>
            <w:top w:val="none" w:sz="0" w:space="0" w:color="auto"/>
            <w:left w:val="none" w:sz="0" w:space="0" w:color="auto"/>
            <w:bottom w:val="none" w:sz="0" w:space="0" w:color="auto"/>
            <w:right w:val="none" w:sz="0" w:space="0" w:color="auto"/>
          </w:divBdr>
        </w:div>
        <w:div w:id="1263293621">
          <w:marLeft w:val="0"/>
          <w:marRight w:val="0"/>
          <w:marTop w:val="0"/>
          <w:marBottom w:val="0"/>
          <w:divBdr>
            <w:top w:val="none" w:sz="0" w:space="0" w:color="auto"/>
            <w:left w:val="none" w:sz="0" w:space="0" w:color="auto"/>
            <w:bottom w:val="none" w:sz="0" w:space="0" w:color="auto"/>
            <w:right w:val="none" w:sz="0" w:space="0" w:color="auto"/>
          </w:divBdr>
        </w:div>
        <w:div w:id="97144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Person Jdes PA to CE  16</vt:lpstr>
    </vt:vector>
  </TitlesOfParts>
  <Company>Deafblind Scotland</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Jdes PA to CE  16</dc:title>
  <dc:subject/>
  <dc:creator>bamfom</dc:creator>
  <cp:keywords/>
  <cp:lastModifiedBy>Servicesinvoice</cp:lastModifiedBy>
  <cp:revision>6</cp:revision>
  <cp:lastPrinted>2026-06-02T10:51:00Z</cp:lastPrinted>
  <dcterms:created xsi:type="dcterms:W3CDTF">2026-06-02T09:39:00Z</dcterms:created>
  <dcterms:modified xsi:type="dcterms:W3CDTF">2026-06-02T11:21:00Z</dcterms:modified>
</cp:coreProperties>
</file>